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4999600F"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373C17">
        <w:rPr>
          <w:rFonts w:ascii="Arial" w:eastAsia="MS Mincho" w:hAnsi="Arial" w:cs="Arial"/>
          <w:b/>
          <w:bCs/>
          <w:sz w:val="22"/>
          <w:lang w:eastAsia="ja-JP"/>
        </w:rPr>
        <w:t>6</w:t>
      </w:r>
      <w:r w:rsidR="00B06C02">
        <w:rPr>
          <w:rFonts w:ascii="Arial" w:eastAsia="MS Mincho" w:hAnsi="Arial" w:cs="Arial"/>
          <w:b/>
          <w:bCs/>
          <w:sz w:val="22"/>
          <w:lang w:eastAsia="ja-JP"/>
        </w:rPr>
        <w:t>bis</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826556" w:rsidRPr="00826556">
        <w:rPr>
          <w:rFonts w:ascii="Arial" w:eastAsia="MS Mincho" w:hAnsi="Arial" w:cs="Arial"/>
          <w:b/>
          <w:bCs/>
          <w:sz w:val="22"/>
          <w:lang w:eastAsia="ja-JP"/>
        </w:rPr>
        <w:t>R1-2109021</w:t>
      </w:r>
    </w:p>
    <w:p w14:paraId="3ADC148C" w14:textId="6206EEBB"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B06C02">
        <w:rPr>
          <w:rFonts w:ascii="Arial" w:eastAsia="MS Mincho" w:hAnsi="Arial" w:cs="Arial"/>
          <w:b/>
          <w:bCs/>
          <w:sz w:val="22"/>
          <w:szCs w:val="22"/>
          <w:lang w:eastAsia="ja-JP"/>
        </w:rPr>
        <w:t>October</w:t>
      </w:r>
      <w:r w:rsidR="00B06C02"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B06C02">
        <w:rPr>
          <w:rFonts w:ascii="Arial" w:eastAsia="MS Mincho" w:hAnsi="Arial" w:cs="Arial"/>
          <w:b/>
          <w:bCs/>
          <w:sz w:val="22"/>
          <w:szCs w:val="22"/>
          <w:lang w:eastAsia="ja-JP"/>
        </w:rPr>
        <w:t>1</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w:t>
      </w:r>
      <w:r w:rsidR="00B06C02">
        <w:rPr>
          <w:rFonts w:ascii="Arial" w:eastAsia="MS Mincho" w:hAnsi="Arial" w:cs="Arial"/>
          <w:b/>
          <w:bCs/>
          <w:sz w:val="22"/>
          <w:szCs w:val="22"/>
          <w:lang w:eastAsia="ja-JP"/>
        </w:rPr>
        <w:t>19</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5911EE6"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640851" w:rsidRPr="00640851">
        <w:rPr>
          <w:rFonts w:cs="Arial"/>
        </w:rPr>
        <w:t>UE features for NR sidelink enhancement</w:t>
      </w:r>
    </w:p>
    <w:p w14:paraId="7F0008CE" w14:textId="119D5B14"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640851" w:rsidRPr="00640851">
        <w:rPr>
          <w:rFonts w:cs="Arial"/>
        </w:rPr>
        <w:t>8.17.11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0A191EFC" w:rsidR="00D322CD" w:rsidRPr="00AE5831" w:rsidRDefault="00CA3056" w:rsidP="00D322CD">
      <w:pPr>
        <w:pStyle w:val="a0"/>
        <w:spacing w:before="120"/>
        <w:rPr>
          <w:rFonts w:ascii="Times New Roman" w:hAnsi="Times New Roman"/>
          <w:szCs w:val="20"/>
        </w:rPr>
      </w:pP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we provide our view on the Rel-17 NR sidelink enhancement UE features, based on the p</w:t>
      </w:r>
      <w:r w:rsidRPr="00CA3056">
        <w:rPr>
          <w:rFonts w:eastAsia="Batang"/>
          <w:szCs w:val="20"/>
          <w:lang w:eastAsia="x-none"/>
        </w:rPr>
        <w:t>reliminary RAN1 UE features list</w:t>
      </w:r>
      <w:r w:rsidR="00CB0FF1">
        <w:rPr>
          <w:rFonts w:eastAsia="Batang"/>
          <w:szCs w:val="20"/>
          <w:lang w:eastAsia="x-none"/>
        </w:rPr>
        <w:t>s</w:t>
      </w:r>
      <w:r>
        <w:rPr>
          <w:rFonts w:eastAsia="Batang"/>
          <w:szCs w:val="20"/>
          <w:lang w:eastAsia="x-none"/>
        </w:rPr>
        <w:t xml:space="preserve"> in </w:t>
      </w:r>
      <w:r w:rsidR="0021746A">
        <w:rPr>
          <w:rFonts w:eastAsia="Batang"/>
          <w:szCs w:val="20"/>
          <w:lang w:val="en-GB"/>
        </w:rPr>
        <w:fldChar w:fldCharType="begin"/>
      </w:r>
      <w:r w:rsidR="0021746A">
        <w:rPr>
          <w:rFonts w:eastAsia="Batang"/>
          <w:szCs w:val="20"/>
          <w:lang w:val="en-GB"/>
        </w:rPr>
        <w:instrText xml:space="preserve"> REF _Ref68009470 \r \h </w:instrText>
      </w:r>
      <w:r w:rsidR="0021746A">
        <w:rPr>
          <w:rFonts w:eastAsia="Batang"/>
          <w:szCs w:val="20"/>
          <w:lang w:val="en-GB"/>
        </w:rPr>
      </w:r>
      <w:r w:rsidR="0021746A">
        <w:rPr>
          <w:rFonts w:eastAsia="Batang"/>
          <w:szCs w:val="20"/>
          <w:lang w:val="en-GB"/>
        </w:rPr>
        <w:fldChar w:fldCharType="separate"/>
      </w:r>
      <w:r w:rsidR="003D5A98">
        <w:rPr>
          <w:rFonts w:eastAsia="Batang"/>
          <w:szCs w:val="20"/>
          <w:lang w:val="en-GB"/>
        </w:rPr>
        <w:t>[1]</w:t>
      </w:r>
      <w:r w:rsidR="0021746A">
        <w:rPr>
          <w:rFonts w:eastAsia="Batang"/>
          <w:szCs w:val="20"/>
          <w:lang w:val="en-GB"/>
        </w:rPr>
        <w:fldChar w:fldCharType="end"/>
      </w:r>
      <w:r w:rsidR="00BA48C8">
        <w:rPr>
          <w:rFonts w:eastAsia="Batang"/>
          <w:szCs w:val="20"/>
          <w:lang w:val="en-GB"/>
        </w:rPr>
        <w:fldChar w:fldCharType="begin"/>
      </w:r>
      <w:r w:rsidR="00BA48C8">
        <w:rPr>
          <w:rFonts w:eastAsia="Batang"/>
          <w:szCs w:val="20"/>
          <w:lang w:val="en-GB"/>
        </w:rPr>
        <w:instrText xml:space="preserve"> REF _Ref83630583 \r \h </w:instrText>
      </w:r>
      <w:r w:rsidR="00BA48C8">
        <w:rPr>
          <w:rFonts w:eastAsia="Batang"/>
          <w:szCs w:val="20"/>
          <w:lang w:val="en-GB"/>
        </w:rPr>
      </w:r>
      <w:r w:rsidR="00BA48C8">
        <w:rPr>
          <w:rFonts w:eastAsia="Batang"/>
          <w:szCs w:val="20"/>
          <w:lang w:val="en-GB"/>
        </w:rPr>
        <w:fldChar w:fldCharType="separate"/>
      </w:r>
      <w:r w:rsidR="003D5A98">
        <w:rPr>
          <w:rFonts w:eastAsia="Batang"/>
          <w:szCs w:val="20"/>
          <w:lang w:val="en-GB"/>
        </w:rPr>
        <w:t>[2]</w:t>
      </w:r>
      <w:r w:rsidR="00BA48C8">
        <w:rPr>
          <w:rFonts w:eastAsia="Batang"/>
          <w:szCs w:val="20"/>
          <w:lang w:val="en-GB"/>
        </w:rPr>
        <w:fldChar w:fldCharType="end"/>
      </w:r>
      <w:r w:rsidR="00D322CD" w:rsidRPr="00AE5831">
        <w:rPr>
          <w:rFonts w:ascii="Times New Roman" w:hAnsi="Times New Roman"/>
          <w:szCs w:val="20"/>
        </w:rPr>
        <w:t xml:space="preserve">. </w:t>
      </w:r>
      <w:r w:rsidR="00DC7E1A">
        <w:rPr>
          <w:rFonts w:ascii="Times New Roman" w:hAnsi="Times New Roman"/>
          <w:szCs w:val="20"/>
        </w:rPr>
        <w:t>The preliminary UE features of Rel-17 NR sidelink enhancement are listed in A1 and A2 for NR and LTE, respectively.</w:t>
      </w:r>
    </w:p>
    <w:p w14:paraId="37721DFB" w14:textId="77777777" w:rsidR="0076172A" w:rsidRPr="00AE5831" w:rsidRDefault="0076172A"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57E230F8" w:rsidR="0059636B" w:rsidRPr="00EB5B71" w:rsidRDefault="00E16B9F"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R16 b</w:t>
      </w:r>
      <w:r>
        <w:rPr>
          <w:rFonts w:ascii="Arial" w:eastAsia="宋体" w:hAnsi="Arial" w:cs="Arial" w:hint="eastAsia"/>
          <w:bCs/>
          <w:iCs/>
          <w:szCs w:val="28"/>
          <w:lang w:eastAsia="zh-CN"/>
        </w:rPr>
        <w:t>asic</w:t>
      </w:r>
      <w:r>
        <w:rPr>
          <w:rFonts w:ascii="Arial" w:eastAsia="宋体" w:hAnsi="Arial" w:cs="Arial"/>
          <w:bCs/>
          <w:iCs/>
          <w:szCs w:val="28"/>
          <w:lang w:eastAsia="zh-CN"/>
        </w:rPr>
        <w:t xml:space="preserve"> feature group</w:t>
      </w:r>
      <w:r w:rsidR="00A73E89">
        <w:rPr>
          <w:rFonts w:ascii="Arial" w:eastAsia="宋体" w:hAnsi="Arial" w:cs="Arial"/>
          <w:bCs/>
          <w:iCs/>
          <w:szCs w:val="28"/>
          <w:lang w:eastAsia="zh-CN"/>
        </w:rPr>
        <w:t xml:space="preserve"> for Rel-17 pedestrian UE </w:t>
      </w:r>
    </w:p>
    <w:p w14:paraId="11AEA5E0" w14:textId="54936882" w:rsidR="0088227B" w:rsidRDefault="0088227B" w:rsidP="0059636B">
      <w:pPr>
        <w:pStyle w:val="a0"/>
        <w:spacing w:before="120"/>
        <w:rPr>
          <w:rFonts w:eastAsiaTheme="minorEastAsia" w:cs="Times"/>
          <w:lang w:eastAsia="zh-CN"/>
        </w:rPr>
      </w:pPr>
      <w:r>
        <w:rPr>
          <w:rFonts w:eastAsiaTheme="minorEastAsia" w:cs="Times"/>
          <w:lang w:eastAsia="zh-CN"/>
        </w:rPr>
        <w:t xml:space="preserve">In Rel-16, the following </w:t>
      </w:r>
      <w:r w:rsidR="003A063E">
        <w:rPr>
          <w:rFonts w:eastAsiaTheme="minorEastAsia" w:cs="Times"/>
          <w:lang w:eastAsia="zh-CN"/>
        </w:rPr>
        <w:t>UE features are defined as basic UE feature group for NR sidelink, i.e., should be indicated as “support” by UE if it supports NR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715"/>
        <w:gridCol w:w="2050"/>
        <w:gridCol w:w="6254"/>
      </w:tblGrid>
      <w:tr w:rsidR="003A063E" w:rsidRPr="003A063E" w14:paraId="56464EF3" w14:textId="77777777" w:rsidTr="005D2E3A">
        <w:tc>
          <w:tcPr>
            <w:tcW w:w="715" w:type="dxa"/>
            <w:shd w:val="clear" w:color="auto" w:fill="auto"/>
          </w:tcPr>
          <w:p w14:paraId="40FA7AE0" w14:textId="77777777" w:rsidR="003A063E" w:rsidRPr="003A063E" w:rsidRDefault="003A063E" w:rsidP="003A063E">
            <w:pPr>
              <w:pStyle w:val="TAL"/>
              <w:keepNext w:val="0"/>
              <w:rPr>
                <w:rFonts w:ascii="Times" w:eastAsia="Malgun Gothic" w:hAnsi="Times" w:cs="Times"/>
                <w:color w:val="000000" w:themeColor="text1"/>
                <w:sz w:val="20"/>
                <w:lang w:val="en-US" w:eastAsia="ko-KR"/>
              </w:rPr>
            </w:pPr>
            <w:r w:rsidRPr="003A063E">
              <w:rPr>
                <w:rFonts w:ascii="Times" w:hAnsi="Times" w:cs="Times"/>
                <w:color w:val="000000" w:themeColor="text1"/>
                <w:sz w:val="20"/>
                <w:lang w:val="en-US"/>
              </w:rPr>
              <w:t>15-1</w:t>
            </w:r>
          </w:p>
        </w:tc>
        <w:tc>
          <w:tcPr>
            <w:tcW w:w="2050" w:type="dxa"/>
            <w:shd w:val="clear" w:color="auto" w:fill="auto"/>
          </w:tcPr>
          <w:p w14:paraId="6448B079"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Receiving NR sidelink </w:t>
            </w:r>
          </w:p>
        </w:tc>
        <w:tc>
          <w:tcPr>
            <w:tcW w:w="0" w:type="auto"/>
            <w:shd w:val="clear" w:color="auto" w:fill="auto"/>
          </w:tcPr>
          <w:p w14:paraId="53A70EA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w:t>
            </w:r>
            <w:r w:rsidRPr="003A063E">
              <w:rPr>
                <w:rFonts w:ascii="Times" w:hAnsi="Times" w:cs="Times"/>
                <w:color w:val="000000" w:themeColor="text1"/>
                <w:sz w:val="20"/>
                <w:highlight w:val="yellow"/>
                <w:lang w:val="en-US"/>
              </w:rPr>
              <w:t>UE can receive NR PSCCH/PSSCH</w:t>
            </w:r>
            <w:r w:rsidRPr="003A063E">
              <w:rPr>
                <w:rFonts w:ascii="Times" w:hAnsi="Times" w:cs="Times"/>
                <w:color w:val="000000" w:themeColor="text1"/>
                <w:sz w:val="20"/>
                <w:lang w:val="en-US"/>
              </w:rPr>
              <w:t>. Up to a total of A sidelink HARQ processes across all links are supported.</w:t>
            </w:r>
          </w:p>
          <w:p w14:paraId="4AE966A5"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receive X PSCCH in a slot.</w:t>
            </w:r>
          </w:p>
          <w:p w14:paraId="7713A33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attempt to decode Y= N</w:t>
            </w:r>
            <w:r w:rsidRPr="003A063E">
              <w:rPr>
                <w:rFonts w:ascii="Times" w:hAnsi="Times" w:cs="Times"/>
                <w:color w:val="000000" w:themeColor="text1"/>
                <w:sz w:val="20"/>
                <w:vertAlign w:val="subscript"/>
                <w:lang w:val="en-US"/>
              </w:rPr>
              <w:t>RB</w:t>
            </w:r>
            <w:r w:rsidRPr="003A063E">
              <w:rPr>
                <w:rFonts w:ascii="Times" w:hAnsi="Times" w:cs="Times"/>
                <w:color w:val="000000" w:themeColor="text1"/>
                <w:sz w:val="20"/>
                <w:lang w:val="en-US"/>
              </w:rPr>
              <w:t xml:space="preserve"> non-overlapping RBs per slot </w:t>
            </w:r>
          </w:p>
          <w:p w14:paraId="4768E4DF"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4) UE supports reception of PSSCH according to the 64QAM MCS table </w:t>
            </w:r>
          </w:p>
          <w:p w14:paraId="1E2116E8"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5) UE supports PT-RS reception in FR2.</w:t>
            </w:r>
          </w:p>
          <w:p w14:paraId="7678783A"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UE can receive using the subcarrier spacing and CP length defined for a given band in RAN4</w:t>
            </w:r>
          </w:p>
          <w:p w14:paraId="06A940E2" w14:textId="77777777" w:rsidR="003A063E" w:rsidRPr="003A063E" w:rsidRDefault="003A063E" w:rsidP="003A063E">
            <w:pPr>
              <w:pStyle w:val="TAL"/>
              <w:keepNext w:val="0"/>
              <w:rPr>
                <w:rFonts w:ascii="Times" w:eastAsia="Malgun Gothic" w:hAnsi="Times" w:cs="Times"/>
                <w:color w:val="000000" w:themeColor="text1"/>
                <w:sz w:val="20"/>
                <w:lang w:val="en-US" w:eastAsia="ko-KR"/>
              </w:rPr>
            </w:pPr>
            <w:r w:rsidRPr="003A063E">
              <w:rPr>
                <w:rFonts w:ascii="Times" w:eastAsia="Malgun Gothic" w:hAnsi="Times" w:cs="Times"/>
                <w:color w:val="000000" w:themeColor="text1"/>
                <w:sz w:val="20"/>
                <w:lang w:val="en-US"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262AE2AA"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eastAsia="Malgun Gothic" w:hAnsi="Times" w:cs="Times"/>
                <w:color w:val="000000" w:themeColor="text1"/>
                <w:sz w:val="20"/>
                <w:lang w:val="en-US" w:eastAsia="ko-KR"/>
              </w:rPr>
              <w:t>12) UE can receive using 30 kHz subcarrier spacing with normal CP in FR1, 120 kHz subcarrier spacing with normal CP FR2</w:t>
            </w:r>
          </w:p>
        </w:tc>
      </w:tr>
      <w:tr w:rsidR="003A063E" w:rsidRPr="003A063E" w14:paraId="5CAB064B"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1124F6E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15-2</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221BB09" w14:textId="62879CBE"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Transmitting NR sidelink mode 1 scheduled by NR Uu</w:t>
            </w:r>
            <w:r>
              <w:rPr>
                <w:rStyle w:val="af2"/>
                <w:rFonts w:ascii="Times" w:hAnsi="Times" w:cs="Times"/>
                <w:color w:val="000000" w:themeColor="text1"/>
                <w:lang w:val="en-US"/>
              </w:rPr>
              <w:footnoteReference w:id="1"/>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3969"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76D4559F"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transmit PSSCH according to the normal 64QAM MCS OFDM table.</w:t>
            </w:r>
          </w:p>
          <w:p w14:paraId="4AE5A4E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supports PT-RS transmission in FR2.</w:t>
            </w:r>
          </w:p>
          <w:p w14:paraId="66F51527"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4) UE can monitor DCI format 3_0 for NR sidelink dynamic scheduling and configured grant type 2 on the same carrier as sidelink.</w:t>
            </w:r>
          </w:p>
          <w:p w14:paraId="6339591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6) UE can transmit using the subcarrier spacing and CP length it reports.</w:t>
            </w:r>
          </w:p>
          <w:p w14:paraId="2A1B1AE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6CE4B496"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9) Support downlink pathloss based open loop power control</w:t>
            </w:r>
          </w:p>
          <w:p w14:paraId="1CF0CB11"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11) UE can report sidelink HARQ-ACK to gNB via PUCCH and PUSCH when it is operating in NR sidelink mode 1</w:t>
            </w:r>
          </w:p>
        </w:tc>
      </w:tr>
      <w:tr w:rsidR="003A063E" w:rsidRPr="003A063E" w14:paraId="55F4E833"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4991C759"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15-3</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8998DD3"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Transmitting NR sidelink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D874"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transmit PSCCH/PSSCH using NR sidelink mode 2 configured by NR Uu or </w:t>
            </w:r>
            <w:proofErr w:type="spellStart"/>
            <w:r w:rsidRPr="003A063E">
              <w:rPr>
                <w:rFonts w:ascii="Times" w:hAnsi="Times" w:cs="Times"/>
                <w:color w:val="000000" w:themeColor="text1"/>
                <w:sz w:val="20"/>
                <w:lang w:val="en-US"/>
              </w:rPr>
              <w:t>preconfiguration</w:t>
            </w:r>
            <w:proofErr w:type="spellEnd"/>
            <w:r w:rsidRPr="003A063E">
              <w:rPr>
                <w:rFonts w:ascii="Times" w:hAnsi="Times" w:cs="Times"/>
                <w:color w:val="000000" w:themeColor="text1"/>
                <w:sz w:val="20"/>
                <w:lang w:val="en-US"/>
              </w:rPr>
              <w:t>. Up to B sidelink processes are supported.</w:t>
            </w:r>
          </w:p>
          <w:p w14:paraId="5A96BD45"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lastRenderedPageBreak/>
              <w:t>2) UE can transmit PSSCH according to the normal 64QAM MCS table.</w:t>
            </w:r>
          </w:p>
          <w:p w14:paraId="63E7E5D1"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supports PT-RS transmission in FR2.</w:t>
            </w:r>
          </w:p>
          <w:p w14:paraId="52687664" w14:textId="77777777" w:rsidR="003A063E" w:rsidRPr="003A063E" w:rsidRDefault="003A063E" w:rsidP="003A063E">
            <w:pPr>
              <w:pStyle w:val="TAL"/>
              <w:keepNext w:val="0"/>
              <w:rPr>
                <w:rFonts w:ascii="Times" w:hAnsi="Times" w:cs="Times"/>
                <w:color w:val="000000" w:themeColor="text1"/>
                <w:sz w:val="20"/>
                <w:lang w:val="en-US"/>
              </w:rPr>
            </w:pPr>
            <w:r w:rsidRPr="00D21D4A">
              <w:rPr>
                <w:rFonts w:ascii="Times" w:hAnsi="Times" w:cs="Times"/>
                <w:color w:val="000000" w:themeColor="text1"/>
                <w:sz w:val="20"/>
                <w:highlight w:val="yellow"/>
                <w:lang w:val="en-US"/>
              </w:rPr>
              <w:t>4) UE can perform mode 2 sensing and resource allocation operations</w:t>
            </w:r>
          </w:p>
          <w:p w14:paraId="0C92B0A6"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6) UE can transmit using the subcarrier spacing and CP length it reports for FG 15-1</w:t>
            </w:r>
          </w:p>
          <w:p w14:paraId="728F8D5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082F50C7"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10) UE can transmit using 30 kHz and normal CP subcarrier spacing in FR1, 120 kHz subcarrier spacing with normal CP FR2</w:t>
            </w:r>
          </w:p>
          <w:p w14:paraId="1A3A9F10"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11) DL pathloss based open loop power control when mode 2 is configured by NR Uu</w:t>
            </w:r>
          </w:p>
        </w:tc>
      </w:tr>
      <w:tr w:rsidR="003A063E" w:rsidRPr="003A063E" w14:paraId="24847C89"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4432BB71"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lastRenderedPageBreak/>
              <w:t>15-4</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94DC1A1" w14:textId="77777777" w:rsidR="003A063E" w:rsidRPr="00D21D4A" w:rsidRDefault="003A063E" w:rsidP="003A063E">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Synchronization sources for NR sidelink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26AF"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 UE can receive S-SSB in NR sidelink if it supports 15-1.</w:t>
            </w:r>
          </w:p>
          <w:p w14:paraId="0B7B08A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transmit S-SSB in NR sidelink if it supports 15-2 or 15-3.</w:t>
            </w:r>
          </w:p>
          <w:p w14:paraId="0A08AD6B"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3) UE supports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GNSS and </w:t>
            </w:r>
            <w:proofErr w:type="spellStart"/>
            <w:r w:rsidRPr="003A063E">
              <w:rPr>
                <w:rFonts w:ascii="Times" w:hAnsi="Times" w:cs="Times"/>
                <w:color w:val="000000" w:themeColor="text1"/>
                <w:sz w:val="20"/>
                <w:lang w:val="en-US"/>
              </w:rPr>
              <w:t>sl-NbAsSync</w:t>
            </w:r>
            <w:proofErr w:type="spellEnd"/>
            <w:r w:rsidRPr="003A063E">
              <w:rPr>
                <w:rFonts w:ascii="Times" w:hAnsi="Times" w:cs="Times"/>
                <w:color w:val="000000" w:themeColor="text1"/>
                <w:sz w:val="20"/>
                <w:lang w:val="en-US"/>
              </w:rPr>
              <w:t xml:space="preserve"> set to false.</w:t>
            </w:r>
          </w:p>
          <w:p w14:paraId="09F189D0"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4) UE can transmit or receive NR sidelink based on the synchronization to an gNB</w:t>
            </w:r>
          </w:p>
          <w:p w14:paraId="12409CEC"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5) UE additionally supports gNB,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w:t>
            </w:r>
            <w:proofErr w:type="spellStart"/>
            <w:r w:rsidRPr="003A063E">
              <w:rPr>
                <w:rFonts w:ascii="Times" w:hAnsi="Times" w:cs="Times"/>
                <w:color w:val="000000" w:themeColor="text1"/>
                <w:sz w:val="20"/>
                <w:lang w:val="en-US"/>
              </w:rPr>
              <w:t>gnbEnb</w:t>
            </w:r>
            <w:proofErr w:type="spellEnd"/>
            <w:r w:rsidRPr="003A063E">
              <w:rPr>
                <w:rFonts w:ascii="Times" w:hAnsi="Times" w:cs="Times"/>
                <w:color w:val="000000" w:themeColor="text1"/>
                <w:sz w:val="20"/>
                <w:lang w:val="en-US"/>
              </w:rPr>
              <w:t>.</w:t>
            </w:r>
          </w:p>
          <w:p w14:paraId="53D0D197"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6) UE additionally supports gNB,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GNSS and </w:t>
            </w:r>
            <w:proofErr w:type="spellStart"/>
            <w:r w:rsidRPr="003A063E">
              <w:rPr>
                <w:rFonts w:ascii="Times" w:hAnsi="Times" w:cs="Times"/>
                <w:color w:val="000000" w:themeColor="text1"/>
                <w:sz w:val="20"/>
                <w:lang w:val="en-US"/>
              </w:rPr>
              <w:t>sl-NbAsSync</w:t>
            </w:r>
            <w:proofErr w:type="spellEnd"/>
            <w:r w:rsidRPr="003A063E">
              <w:rPr>
                <w:rFonts w:ascii="Times" w:hAnsi="Times" w:cs="Times"/>
                <w:color w:val="000000" w:themeColor="text1"/>
                <w:sz w:val="20"/>
                <w:lang w:val="en-US"/>
              </w:rPr>
              <w:t xml:space="preserve"> set to true.</w:t>
            </w:r>
          </w:p>
          <w:p w14:paraId="0D056F1E" w14:textId="77777777" w:rsidR="003A063E" w:rsidRPr="003A063E" w:rsidRDefault="003A063E" w:rsidP="003A063E">
            <w:pPr>
              <w:pStyle w:val="TAL"/>
              <w:keepNext w:val="0"/>
              <w:rPr>
                <w:rFonts w:ascii="Times" w:hAnsi="Times" w:cs="Times"/>
                <w:color w:val="000000" w:themeColor="text1"/>
                <w:sz w:val="20"/>
                <w:lang w:val="en-US"/>
              </w:rPr>
            </w:pPr>
          </w:p>
        </w:tc>
      </w:tr>
      <w:tr w:rsidR="003A063E" w:rsidRPr="003A063E" w14:paraId="39386856"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7CC609E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15-5</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477EBB1" w14:textId="77777777" w:rsidR="003A063E" w:rsidRPr="00D21D4A" w:rsidRDefault="003A063E" w:rsidP="003A063E">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Sidelink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C570"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report CBR measurement to gNB when operating in Mode 1 and mode 2 </w:t>
            </w:r>
          </w:p>
          <w:p w14:paraId="01380EE4"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2) UE can adjust its radio parameters based on CBR measurement and </w:t>
            </w:r>
            <w:proofErr w:type="spellStart"/>
            <w:r w:rsidRPr="003A063E">
              <w:rPr>
                <w:rFonts w:ascii="Times" w:hAnsi="Times" w:cs="Times"/>
                <w:color w:val="000000" w:themeColor="text1"/>
                <w:sz w:val="20"/>
                <w:lang w:val="en-US"/>
              </w:rPr>
              <w:t>CRlimit</w:t>
            </w:r>
            <w:proofErr w:type="spellEnd"/>
            <w:r w:rsidRPr="003A063E">
              <w:rPr>
                <w:rFonts w:ascii="Times" w:hAnsi="Times" w:cs="Times"/>
                <w:color w:val="000000" w:themeColor="text1"/>
                <w:sz w:val="20"/>
                <w:lang w:val="en-US"/>
              </w:rPr>
              <w:t>.</w:t>
            </w:r>
          </w:p>
          <w:p w14:paraId="5E9FF2F4"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process CBR and CR within the time it indicates</w:t>
            </w:r>
          </w:p>
        </w:tc>
      </w:tr>
      <w:tr w:rsidR="003A063E" w:rsidRPr="003A063E" w14:paraId="621452EF"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574C962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15-11</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02A239A" w14:textId="77777777" w:rsidR="003A063E" w:rsidRPr="00D21D4A" w:rsidRDefault="003A063E" w:rsidP="003A063E">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 xml:space="preserve">PSFCH format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489F5"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 UE can transmit and receive NR PSFCH format 0</w:t>
            </w:r>
          </w:p>
          <w:p w14:paraId="524D72F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receive up to N PSFCH(s) resources in a slot.</w:t>
            </w:r>
          </w:p>
          <w:p w14:paraId="00413ED6"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transmit up to M PSFCH(s) resources in a slot</w:t>
            </w:r>
          </w:p>
        </w:tc>
      </w:tr>
      <w:tr w:rsidR="003A063E" w:rsidRPr="003A063E" w14:paraId="10A07063" w14:textId="77777777" w:rsidTr="005D2E3A">
        <w:tc>
          <w:tcPr>
            <w:tcW w:w="715" w:type="dxa"/>
            <w:tcBorders>
              <w:top w:val="single" w:sz="4" w:space="0" w:color="auto"/>
              <w:left w:val="single" w:sz="4" w:space="0" w:color="auto"/>
              <w:bottom w:val="single" w:sz="4" w:space="0" w:color="auto"/>
              <w:right w:val="single" w:sz="4" w:space="0" w:color="auto"/>
            </w:tcBorders>
            <w:shd w:val="clear" w:color="auto" w:fill="auto"/>
          </w:tcPr>
          <w:p w14:paraId="3CD441FD"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15-23</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5F44F5E" w14:textId="77777777" w:rsidR="003A063E" w:rsidRPr="003A063E" w:rsidRDefault="003A063E" w:rsidP="003A063E">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Support of open loop SL power control and RSRP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956C" w14:textId="77777777" w:rsidR="003A063E" w:rsidRPr="003A063E" w:rsidRDefault="003A063E" w:rsidP="003A063E">
            <w:pPr>
              <w:pStyle w:val="TAL"/>
              <w:keepNext w:val="0"/>
              <w:numPr>
                <w:ilvl w:val="0"/>
                <w:numId w:val="41"/>
              </w:numPr>
              <w:overflowPunct w:val="0"/>
              <w:autoSpaceDE w:val="0"/>
              <w:autoSpaceDN w:val="0"/>
              <w:adjustRightInd w:val="0"/>
              <w:textAlignment w:val="baseline"/>
              <w:rPr>
                <w:rFonts w:ascii="Times" w:hAnsi="Times" w:cs="Times"/>
                <w:color w:val="000000" w:themeColor="text1"/>
                <w:sz w:val="20"/>
                <w:lang w:val="en-US"/>
              </w:rPr>
            </w:pPr>
            <w:r w:rsidRPr="003A063E">
              <w:rPr>
                <w:rFonts w:ascii="Times" w:hAnsi="Times" w:cs="Times"/>
                <w:color w:val="000000" w:themeColor="text1"/>
                <w:sz w:val="20"/>
                <w:lang w:val="en-US"/>
              </w:rPr>
              <w:t>Support sidelink pathloss based open loop power control and RSRP report in case of unicast</w:t>
            </w:r>
          </w:p>
          <w:p w14:paraId="1D924CFE" w14:textId="77777777" w:rsidR="003A063E" w:rsidRPr="003A063E" w:rsidRDefault="003A063E" w:rsidP="003A063E">
            <w:pPr>
              <w:pStyle w:val="TAL"/>
              <w:keepNext w:val="0"/>
              <w:rPr>
                <w:rFonts w:ascii="Times" w:hAnsi="Times" w:cs="Times"/>
                <w:color w:val="000000" w:themeColor="text1"/>
                <w:sz w:val="20"/>
                <w:lang w:val="en-US"/>
              </w:rPr>
            </w:pPr>
          </w:p>
        </w:tc>
      </w:tr>
    </w:tbl>
    <w:p w14:paraId="361D2742" w14:textId="7F85D352" w:rsidR="003A063E" w:rsidRDefault="005D2E3A" w:rsidP="003A063E">
      <w:pPr>
        <w:pStyle w:val="a0"/>
        <w:spacing w:before="120"/>
        <w:rPr>
          <w:rFonts w:eastAsiaTheme="minorEastAsia" w:cs="Times"/>
          <w:lang w:eastAsia="zh-CN"/>
        </w:rPr>
      </w:pPr>
      <w:r>
        <w:rPr>
          <w:rFonts w:eastAsiaTheme="minorEastAsia" w:cs="Times"/>
          <w:lang w:eastAsia="zh-CN"/>
        </w:rPr>
        <w:t xml:space="preserve">The first </w:t>
      </w:r>
      <w:r w:rsidR="003B5119">
        <w:rPr>
          <w:rFonts w:eastAsiaTheme="minorEastAsia" w:cs="Times"/>
          <w:lang w:eastAsia="zh-CN"/>
        </w:rPr>
        <w:t xml:space="preserve">question </w:t>
      </w:r>
      <w:r>
        <w:rPr>
          <w:rFonts w:eastAsiaTheme="minorEastAsia" w:cs="Times"/>
          <w:lang w:eastAsia="zh-CN"/>
        </w:rPr>
        <w:t>should be clarified is that, whether these Rel-16 basic UE features are still considered as mandatory features for Rel-17 sidelink UE, especially for pedestrian UE</w:t>
      </w:r>
      <w:r w:rsidR="00736411">
        <w:rPr>
          <w:rFonts w:eastAsiaTheme="minorEastAsia" w:cs="Times"/>
          <w:lang w:eastAsia="zh-CN"/>
        </w:rPr>
        <w:t>.</w:t>
      </w:r>
      <w:r>
        <w:rPr>
          <w:rFonts w:eastAsiaTheme="minorEastAsia" w:cs="Times"/>
          <w:lang w:eastAsia="zh-CN"/>
        </w:rPr>
        <w:t xml:space="preserve"> The problem is that some of these features (or sub-features), such as full sensing or PSCCH/PSSCH reception</w:t>
      </w:r>
      <w:r w:rsidR="000C6BFC">
        <w:rPr>
          <w:rFonts w:eastAsiaTheme="minorEastAsia" w:cs="Times"/>
          <w:lang w:eastAsia="zh-CN"/>
        </w:rPr>
        <w:t xml:space="preserve"> as highlighted above</w:t>
      </w:r>
      <w:r>
        <w:rPr>
          <w:rFonts w:eastAsiaTheme="minorEastAsia" w:cs="Times"/>
          <w:lang w:eastAsia="zh-CN"/>
        </w:rPr>
        <w:t xml:space="preserve">, may not be supported by pedestrian UE. </w:t>
      </w:r>
      <w:r w:rsidR="00776119">
        <w:rPr>
          <w:rFonts w:eastAsiaTheme="minorEastAsia" w:cs="Times"/>
          <w:lang w:eastAsia="zh-CN"/>
        </w:rPr>
        <w:t>To address the problem, t</w:t>
      </w:r>
      <w:r>
        <w:rPr>
          <w:rFonts w:eastAsiaTheme="minorEastAsia" w:cs="Times"/>
          <w:lang w:eastAsia="zh-CN"/>
        </w:rPr>
        <w:t xml:space="preserve">here are several approaches to </w:t>
      </w:r>
      <w:r w:rsidR="0036224C">
        <w:rPr>
          <w:rFonts w:eastAsiaTheme="minorEastAsia" w:cs="Times"/>
          <w:lang w:eastAsia="zh-CN"/>
        </w:rPr>
        <w:t>design the UE features for</w:t>
      </w:r>
      <w:r>
        <w:rPr>
          <w:rFonts w:eastAsiaTheme="minorEastAsia" w:cs="Times"/>
          <w:lang w:eastAsia="zh-CN"/>
        </w:rPr>
        <w:t xml:space="preserve"> pedestrian UE in Rel-17:</w:t>
      </w:r>
    </w:p>
    <w:p w14:paraId="12E06364" w14:textId="5E29AAFF" w:rsidR="005D2E3A" w:rsidRDefault="005D2E3A" w:rsidP="005D2E3A">
      <w:pPr>
        <w:pStyle w:val="a0"/>
        <w:numPr>
          <w:ilvl w:val="0"/>
          <w:numId w:val="42"/>
        </w:numPr>
        <w:spacing w:before="120"/>
        <w:rPr>
          <w:rFonts w:eastAsiaTheme="minorEastAsia" w:cs="Times"/>
          <w:lang w:eastAsia="zh-CN"/>
        </w:rPr>
      </w:pPr>
      <w:r>
        <w:rPr>
          <w:rFonts w:eastAsiaTheme="minorEastAsia" w:cs="Times"/>
          <w:lang w:eastAsia="zh-CN"/>
        </w:rPr>
        <w:t xml:space="preserve">Alt-1: </w:t>
      </w:r>
      <w:r w:rsidR="0036224C">
        <w:rPr>
          <w:rFonts w:eastAsiaTheme="minorEastAsia" w:cs="Times"/>
          <w:lang w:eastAsia="zh-CN"/>
        </w:rPr>
        <w:t>T</w:t>
      </w:r>
      <w:r>
        <w:rPr>
          <w:rFonts w:eastAsiaTheme="minorEastAsia" w:cs="Times"/>
          <w:lang w:eastAsia="zh-CN"/>
        </w:rPr>
        <w:t>he Rel-16 basic FG that is not</w:t>
      </w:r>
      <w:r w:rsidR="0036224C">
        <w:rPr>
          <w:rFonts w:eastAsiaTheme="minorEastAsia" w:cs="Times"/>
          <w:lang w:eastAsia="zh-CN"/>
        </w:rPr>
        <w:t xml:space="preserve"> </w:t>
      </w:r>
      <w:r w:rsidR="00EA7CCA">
        <w:rPr>
          <w:rFonts w:eastAsiaTheme="minorEastAsia" w:cs="Times"/>
          <w:lang w:eastAsia="zh-CN"/>
        </w:rPr>
        <w:t xml:space="preserve">supported </w:t>
      </w:r>
      <w:r w:rsidR="0036224C">
        <w:rPr>
          <w:rFonts w:eastAsiaTheme="minorEastAsia" w:cs="Times"/>
          <w:lang w:eastAsia="zh-CN"/>
        </w:rPr>
        <w:t>for PUE is not</w:t>
      </w:r>
      <w:r w:rsidR="00EA7CCA">
        <w:rPr>
          <w:rFonts w:eastAsiaTheme="minorEastAsia" w:cs="Times"/>
          <w:lang w:eastAsia="zh-CN"/>
        </w:rPr>
        <w:t xml:space="preserve"> </w:t>
      </w:r>
      <w:r>
        <w:rPr>
          <w:rFonts w:eastAsiaTheme="minorEastAsia" w:cs="Times"/>
          <w:lang w:eastAsia="zh-CN"/>
        </w:rPr>
        <w:t xml:space="preserve">mandatory </w:t>
      </w:r>
      <w:r w:rsidR="00EA7CCA">
        <w:rPr>
          <w:rFonts w:eastAsiaTheme="minorEastAsia" w:cs="Times"/>
          <w:lang w:eastAsia="zh-CN"/>
        </w:rPr>
        <w:t>in</w:t>
      </w:r>
      <w:r>
        <w:rPr>
          <w:rFonts w:eastAsiaTheme="minorEastAsia" w:cs="Times"/>
          <w:lang w:eastAsia="zh-CN"/>
        </w:rPr>
        <w:t xml:space="preserve"> Rel-17</w:t>
      </w:r>
      <w:r w:rsidR="00F43DB5">
        <w:rPr>
          <w:rFonts w:eastAsiaTheme="minorEastAsia" w:cs="Times"/>
          <w:lang w:eastAsia="zh-CN"/>
        </w:rPr>
        <w:t>.</w:t>
      </w:r>
    </w:p>
    <w:p w14:paraId="1CD777B4" w14:textId="02E27B74" w:rsidR="005D2E3A" w:rsidRDefault="005D2E3A" w:rsidP="005D2E3A">
      <w:pPr>
        <w:pStyle w:val="a0"/>
        <w:numPr>
          <w:ilvl w:val="0"/>
          <w:numId w:val="42"/>
        </w:numPr>
        <w:spacing w:before="120"/>
        <w:rPr>
          <w:rFonts w:eastAsiaTheme="minorEastAsia" w:cs="Times"/>
          <w:lang w:eastAsia="zh-CN"/>
        </w:rPr>
      </w:pPr>
      <w:r>
        <w:rPr>
          <w:rFonts w:eastAsiaTheme="minorEastAsia" w:cs="Times"/>
          <w:lang w:eastAsia="zh-CN"/>
        </w:rPr>
        <w:t>Alt-2: Introduce Rel-17 UE feature to indicate which Rel-16 basic FG is not supported by the PUE</w:t>
      </w:r>
      <w:r w:rsidR="00F43DB5">
        <w:rPr>
          <w:rFonts w:eastAsiaTheme="minorEastAsia" w:cs="Times"/>
          <w:lang w:eastAsia="zh-CN"/>
        </w:rPr>
        <w:t>.</w:t>
      </w:r>
    </w:p>
    <w:p w14:paraId="45A6B6D4" w14:textId="7860B7D1" w:rsidR="00F43DB5" w:rsidRDefault="00F43DB5" w:rsidP="005D2E3A">
      <w:pPr>
        <w:pStyle w:val="a0"/>
        <w:numPr>
          <w:ilvl w:val="0"/>
          <w:numId w:val="42"/>
        </w:numPr>
        <w:spacing w:before="120"/>
        <w:rPr>
          <w:rFonts w:eastAsiaTheme="minorEastAsia" w:cs="Times"/>
          <w:lang w:eastAsia="zh-CN"/>
        </w:rPr>
      </w:pPr>
      <w:r>
        <w:rPr>
          <w:rFonts w:eastAsiaTheme="minorEastAsia" w:cs="Times"/>
          <w:lang w:eastAsia="zh-CN"/>
        </w:rPr>
        <w:t xml:space="preserve">Alt-3: Introduce </w:t>
      </w:r>
      <w:r w:rsidR="00D21ACC">
        <w:rPr>
          <w:rFonts w:eastAsiaTheme="minorEastAsia" w:cs="Times"/>
          <w:lang w:eastAsia="zh-CN"/>
        </w:rPr>
        <w:t xml:space="preserve">a </w:t>
      </w:r>
      <w:r>
        <w:rPr>
          <w:rFonts w:eastAsiaTheme="minorEastAsia" w:cs="Times"/>
          <w:lang w:eastAsia="zh-CN"/>
        </w:rPr>
        <w:t>new basic FG that overrides Rel-16 basic FG.</w:t>
      </w:r>
    </w:p>
    <w:p w14:paraId="1CE8FAD9" w14:textId="3178B78D" w:rsidR="00F43DB5" w:rsidRDefault="00F43DB5" w:rsidP="0059636B">
      <w:pPr>
        <w:pStyle w:val="a0"/>
        <w:spacing w:before="120"/>
        <w:rPr>
          <w:rFonts w:eastAsiaTheme="minorEastAsia" w:cs="Times"/>
          <w:lang w:eastAsia="zh-CN"/>
        </w:rPr>
      </w:pPr>
      <w:r>
        <w:rPr>
          <w:rFonts w:eastAsiaTheme="minorEastAsia" w:cs="Times"/>
          <w:lang w:eastAsia="zh-CN"/>
        </w:rPr>
        <w:t>Alt-1 may resolve this problem for some of the FG (e.g., 15-11), but may not help for the FG where only some component</w:t>
      </w:r>
      <w:r w:rsidR="003D6741">
        <w:rPr>
          <w:rFonts w:eastAsiaTheme="minorEastAsia" w:cs="Times"/>
          <w:lang w:eastAsia="zh-CN"/>
        </w:rPr>
        <w:t>(s)</w:t>
      </w:r>
      <w:r>
        <w:rPr>
          <w:rFonts w:eastAsiaTheme="minorEastAsia" w:cs="Times"/>
          <w:lang w:eastAsia="zh-CN"/>
        </w:rPr>
        <w:t xml:space="preserve"> is not applicable (e.g., 15-3). </w:t>
      </w:r>
      <w:r w:rsidR="0036224C">
        <w:rPr>
          <w:rFonts w:eastAsiaTheme="minorEastAsia" w:cs="Times"/>
          <w:lang w:eastAsia="zh-CN"/>
        </w:rPr>
        <w:t>Moreover, it may have some backward compatibility issu</w:t>
      </w:r>
      <w:r w:rsidR="00DA4105">
        <w:rPr>
          <w:rFonts w:eastAsiaTheme="minorEastAsia" w:cs="Times"/>
          <w:lang w:eastAsia="zh-CN"/>
        </w:rPr>
        <w:t>e</w:t>
      </w:r>
      <w:r w:rsidR="00D21ACC">
        <w:rPr>
          <w:rFonts w:eastAsiaTheme="minorEastAsia" w:cs="Times"/>
          <w:lang w:eastAsia="zh-CN"/>
        </w:rPr>
        <w:t>s</w:t>
      </w:r>
      <w:r w:rsidR="00DA4105">
        <w:rPr>
          <w:rFonts w:eastAsiaTheme="minorEastAsia" w:cs="Times"/>
          <w:lang w:eastAsia="zh-CN"/>
        </w:rPr>
        <w:t>, e.g., the Rel-16 network may consider it as an error if a Rel-17 UE does not report some Rel-16 “basic FG”</w:t>
      </w:r>
      <w:r w:rsidR="0036224C">
        <w:rPr>
          <w:rFonts w:eastAsiaTheme="minorEastAsia" w:cs="Times"/>
          <w:lang w:eastAsia="zh-CN"/>
        </w:rPr>
        <w:t>.</w:t>
      </w:r>
    </w:p>
    <w:p w14:paraId="3540E73F" w14:textId="3341A111" w:rsidR="00132939" w:rsidRDefault="005D2E3A" w:rsidP="0059636B">
      <w:pPr>
        <w:pStyle w:val="a0"/>
        <w:spacing w:before="120"/>
        <w:rPr>
          <w:rFonts w:eastAsiaTheme="minorEastAsia" w:cs="Times"/>
          <w:lang w:eastAsia="zh-CN"/>
        </w:rPr>
      </w:pPr>
      <w:r>
        <w:rPr>
          <w:rFonts w:eastAsiaTheme="minorEastAsia" w:cs="Times"/>
          <w:lang w:eastAsia="zh-CN"/>
        </w:rPr>
        <w:t>Alt-</w:t>
      </w:r>
      <w:r w:rsidR="00132939">
        <w:rPr>
          <w:rFonts w:eastAsiaTheme="minorEastAsia" w:cs="Times"/>
          <w:lang w:eastAsia="zh-CN"/>
        </w:rPr>
        <w:t>2 seems to have less spec impact, but it seems to be</w:t>
      </w:r>
      <w:r w:rsidR="00F43DB5" w:rsidRPr="00F43DB5">
        <w:rPr>
          <w:rFonts w:eastAsiaTheme="minorEastAsia" w:cs="Times"/>
          <w:lang w:eastAsia="zh-CN"/>
        </w:rPr>
        <w:t xml:space="preserve"> </w:t>
      </w:r>
      <w:r w:rsidR="00F43DB5">
        <w:rPr>
          <w:rFonts w:eastAsiaTheme="minorEastAsia" w:cs="Times"/>
          <w:lang w:eastAsia="zh-CN"/>
        </w:rPr>
        <w:t>not</w:t>
      </w:r>
      <w:r w:rsidR="00132939">
        <w:rPr>
          <w:rFonts w:eastAsiaTheme="minorEastAsia" w:cs="Times"/>
          <w:lang w:eastAsia="zh-CN"/>
        </w:rPr>
        <w:t xml:space="preserve"> aligned with the following RAN2 guidance </w:t>
      </w:r>
      <w:r w:rsidR="00132939">
        <w:rPr>
          <w:rFonts w:eastAsiaTheme="minorEastAsia" w:cs="Times"/>
          <w:lang w:eastAsia="zh-CN"/>
        </w:rPr>
        <w:fldChar w:fldCharType="begin"/>
      </w:r>
      <w:r w:rsidR="00132939">
        <w:rPr>
          <w:rFonts w:eastAsiaTheme="minorEastAsia" w:cs="Times"/>
          <w:lang w:eastAsia="zh-CN"/>
        </w:rPr>
        <w:instrText xml:space="preserve"> REF _Ref83648581 \r \h </w:instrText>
      </w:r>
      <w:r w:rsidR="00132939">
        <w:rPr>
          <w:rFonts w:eastAsiaTheme="minorEastAsia" w:cs="Times"/>
          <w:lang w:eastAsia="zh-CN"/>
        </w:rPr>
      </w:r>
      <w:r w:rsidR="00132939">
        <w:rPr>
          <w:rFonts w:eastAsiaTheme="minorEastAsia" w:cs="Times"/>
          <w:lang w:eastAsia="zh-CN"/>
        </w:rPr>
        <w:fldChar w:fldCharType="separate"/>
      </w:r>
      <w:r w:rsidR="003D5A98">
        <w:rPr>
          <w:rFonts w:eastAsiaTheme="minorEastAsia" w:cs="Times"/>
          <w:lang w:eastAsia="zh-CN"/>
        </w:rPr>
        <w:t>[3]</w:t>
      </w:r>
      <w:r w:rsidR="00132939">
        <w:rPr>
          <w:rFonts w:eastAsiaTheme="minorEastAsia" w:cs="Times"/>
          <w:lang w:eastAsia="zh-CN"/>
        </w:rPr>
        <w:fldChar w:fldCharType="end"/>
      </w:r>
      <w:r w:rsidR="00132939">
        <w:rPr>
          <w:rFonts w:eastAsiaTheme="minorEastAsia" w:cs="Times"/>
          <w:lang w:eastAsia="zh-CN"/>
        </w:rPr>
        <w:t>:</w:t>
      </w:r>
    </w:p>
    <w:tbl>
      <w:tblPr>
        <w:tblStyle w:val="ac"/>
        <w:tblW w:w="0" w:type="auto"/>
        <w:tblLook w:val="04A0" w:firstRow="1" w:lastRow="0" w:firstColumn="1" w:lastColumn="0" w:noHBand="0" w:noVBand="1"/>
      </w:tblPr>
      <w:tblGrid>
        <w:gridCol w:w="9019"/>
      </w:tblGrid>
      <w:tr w:rsidR="00132939" w14:paraId="40990EEE" w14:textId="77777777" w:rsidTr="00132939">
        <w:tc>
          <w:tcPr>
            <w:tcW w:w="9019" w:type="dxa"/>
          </w:tcPr>
          <w:p w14:paraId="1B45894E" w14:textId="77777777" w:rsidR="00132939" w:rsidRPr="00132939" w:rsidRDefault="00132939" w:rsidP="00132939">
            <w:pPr>
              <w:pStyle w:val="a0"/>
              <w:spacing w:before="120"/>
              <w:rPr>
                <w:rFonts w:eastAsiaTheme="minorEastAsia" w:cs="Times"/>
                <w:b/>
                <w:bCs/>
                <w:lang w:val="en-GB" w:eastAsia="zh-CN"/>
              </w:rPr>
            </w:pPr>
            <w:r w:rsidRPr="00132939">
              <w:rPr>
                <w:rFonts w:eastAsiaTheme="minorEastAsia" w:cs="Times"/>
                <w:b/>
                <w:bCs/>
                <w:lang w:val="en-GB" w:eastAsia="zh-CN"/>
              </w:rPr>
              <w:t>1</w:t>
            </w:r>
            <w:r w:rsidRPr="00132939">
              <w:rPr>
                <w:rFonts w:eastAsiaTheme="minorEastAsia" w:cs="Times"/>
                <w:b/>
                <w:bCs/>
                <w:lang w:val="en-GB" w:eastAsia="zh-CN"/>
              </w:rPr>
              <w:tab/>
              <w:t>Avoid defining “incapability” bits as they may cause interpretation issues</w:t>
            </w:r>
          </w:p>
          <w:p w14:paraId="5BD62011" w14:textId="41D97E01" w:rsidR="00132939" w:rsidRPr="00132939" w:rsidRDefault="00132939" w:rsidP="00132939">
            <w:pPr>
              <w:pStyle w:val="a0"/>
              <w:spacing w:before="120"/>
              <w:rPr>
                <w:rFonts w:eastAsiaTheme="minorEastAsia" w:cs="Times"/>
                <w:lang w:val="en-GB" w:eastAsia="zh-CN"/>
              </w:rPr>
            </w:pPr>
            <w:r w:rsidRPr="00132939">
              <w:rPr>
                <w:rFonts w:eastAsiaTheme="minorEastAsia" w:cs="Times"/>
                <w:lang w:val="en-GB" w:eastAsia="zh-CN"/>
              </w:rPr>
              <w:t xml:space="preserve">The definition of the capability should not say that “a UE setting the bit does not support Rel-16 feature X”. Such statements caused a lot of problems in Rel-15. One example was the </w:t>
            </w:r>
            <w:r w:rsidRPr="00132939">
              <w:rPr>
                <w:rFonts w:eastAsiaTheme="minorEastAsia" w:cs="Times"/>
                <w:i/>
                <w:iCs/>
                <w:lang w:val="en-GB" w:eastAsia="zh-CN"/>
              </w:rPr>
              <w:t>pucch-F0-2WithoutFH</w:t>
            </w:r>
            <w:r w:rsidRPr="00132939">
              <w:rPr>
                <w:rFonts w:eastAsiaTheme="minorEastAsia" w:cs="Times"/>
                <w:lang w:val="en-GB" w:eastAsia="zh-CN"/>
              </w:rPr>
              <w:t xml:space="preserve"> that indicates that “the UE does </w:t>
            </w:r>
            <w:r w:rsidRPr="00132939">
              <w:rPr>
                <w:rFonts w:eastAsiaTheme="minorEastAsia" w:cs="Times"/>
                <w:b/>
                <w:bCs/>
                <w:lang w:val="en-GB" w:eastAsia="zh-CN"/>
              </w:rPr>
              <w:t>not</w:t>
            </w:r>
            <w:r w:rsidRPr="00132939">
              <w:rPr>
                <w:rFonts w:eastAsiaTheme="minorEastAsia" w:cs="Times"/>
                <w:lang w:val="en-GB" w:eastAsia="zh-CN"/>
              </w:rPr>
              <w:t xml:space="preserve"> support PUCCH formats 0 and 2 without frequency hopping”. </w:t>
            </w:r>
          </w:p>
        </w:tc>
      </w:tr>
    </w:tbl>
    <w:p w14:paraId="6B3D2D59" w14:textId="7F91E6DA" w:rsidR="003A063E" w:rsidRDefault="00132939" w:rsidP="0059636B">
      <w:pPr>
        <w:pStyle w:val="a0"/>
        <w:spacing w:before="120"/>
        <w:rPr>
          <w:rFonts w:eastAsiaTheme="minorEastAsia" w:cs="Times"/>
          <w:lang w:eastAsia="zh-CN"/>
        </w:rPr>
      </w:pPr>
      <w:r>
        <w:rPr>
          <w:rFonts w:eastAsiaTheme="minorEastAsia" w:cs="Times"/>
          <w:lang w:eastAsia="zh-CN"/>
        </w:rPr>
        <w:lastRenderedPageBreak/>
        <w:t xml:space="preserve"> </w:t>
      </w:r>
      <w:r w:rsidR="00F43DB5">
        <w:rPr>
          <w:rFonts w:eastAsiaTheme="minorEastAsia" w:cs="Times"/>
          <w:lang w:eastAsia="zh-CN"/>
        </w:rPr>
        <w:t>Alt-3 may have large specification impacts, and may even have impact</w:t>
      </w:r>
      <w:r w:rsidR="00D815AE">
        <w:rPr>
          <w:rFonts w:eastAsiaTheme="minorEastAsia" w:cs="Times" w:hint="eastAsia"/>
          <w:lang w:eastAsia="zh-CN"/>
        </w:rPr>
        <w:t>s</w:t>
      </w:r>
      <w:r w:rsidR="00F43DB5">
        <w:rPr>
          <w:rFonts w:eastAsiaTheme="minorEastAsia" w:cs="Times"/>
          <w:lang w:eastAsia="zh-CN"/>
        </w:rPr>
        <w:t xml:space="preserve"> </w:t>
      </w:r>
      <w:r w:rsidR="00D21ACC">
        <w:rPr>
          <w:rFonts w:eastAsiaTheme="minorEastAsia" w:cs="Times"/>
          <w:lang w:eastAsia="zh-CN"/>
        </w:rPr>
        <w:t xml:space="preserve">on </w:t>
      </w:r>
      <w:r w:rsidR="00F43DB5">
        <w:rPr>
          <w:rFonts w:eastAsiaTheme="minorEastAsia" w:cs="Times"/>
          <w:lang w:eastAsia="zh-CN"/>
        </w:rPr>
        <w:t xml:space="preserve">Rel-16 UE implementation. </w:t>
      </w:r>
    </w:p>
    <w:p w14:paraId="6C67687F" w14:textId="7B7FC6C2" w:rsidR="00A73E89" w:rsidRDefault="002A6151" w:rsidP="00A73E89">
      <w:pPr>
        <w:pStyle w:val="a0"/>
        <w:spacing w:before="120"/>
        <w:rPr>
          <w:rFonts w:eastAsiaTheme="minorEastAsia" w:cs="Times"/>
          <w:lang w:eastAsia="zh-CN"/>
        </w:rPr>
      </w:pPr>
      <w:r>
        <w:rPr>
          <w:rFonts w:eastAsiaTheme="minorEastAsia" w:cs="Times" w:hint="eastAsia"/>
          <w:lang w:eastAsia="zh-CN"/>
        </w:rPr>
        <w:t>It</w:t>
      </w:r>
      <w:r>
        <w:rPr>
          <w:rFonts w:eastAsiaTheme="minorEastAsia" w:cs="Times"/>
          <w:lang w:eastAsia="zh-CN"/>
        </w:rPr>
        <w:t xml:space="preserve"> seems none of the</w:t>
      </w:r>
      <w:r w:rsidR="00E259E5">
        <w:rPr>
          <w:rFonts w:eastAsiaTheme="minorEastAsia" w:cs="Times"/>
          <w:lang w:eastAsia="zh-CN"/>
        </w:rPr>
        <w:t xml:space="preserve"> alternatives is the </w:t>
      </w:r>
      <w:r w:rsidR="00D21ACC">
        <w:rPr>
          <w:rFonts w:eastAsiaTheme="minorEastAsia" w:cs="Times"/>
          <w:lang w:eastAsia="zh-CN"/>
        </w:rPr>
        <w:t xml:space="preserve">perfect </w:t>
      </w:r>
      <w:r w:rsidR="00E259E5">
        <w:rPr>
          <w:rFonts w:eastAsiaTheme="minorEastAsia" w:cs="Times"/>
          <w:lang w:eastAsia="zh-CN"/>
        </w:rPr>
        <w:t xml:space="preserve">solution. </w:t>
      </w:r>
    </w:p>
    <w:p w14:paraId="17A49539" w14:textId="076C19F9" w:rsidR="00A73E89" w:rsidRPr="00D36812" w:rsidRDefault="00A73E89" w:rsidP="00A73E89">
      <w:pPr>
        <w:pStyle w:val="a0"/>
        <w:spacing w:before="120"/>
        <w:rPr>
          <w:rFonts w:eastAsiaTheme="minorEastAsia" w:cs="Times"/>
          <w:lang w:eastAsia="zh-CN"/>
        </w:rPr>
      </w:pPr>
      <w:r>
        <w:rPr>
          <w:rFonts w:eastAsiaTheme="minorEastAsia" w:cs="Times"/>
          <w:lang w:eastAsia="zh-CN"/>
        </w:rPr>
        <w:t>On the other hand, the current preliminary features related to power saving enhancements (e.g., 32-1/2/3/4) are somewhat confusing or problematic. For example, the FG 32-3 indicates that UE supports Rel-16 full sensing, which is duplicated with the Rel-16 FG 15-3. Moreover, the absence of FG 32-3 means that the UE only supports random selection. Consequently, it seems to imply that every Rel-16 UE should indicate FG 32-3, which has backward compatible issue. Considering that the Rel-17 UE features related to power saving enhancements</w:t>
      </w:r>
      <w:r w:rsidR="003D6741">
        <w:rPr>
          <w:rFonts w:eastAsiaTheme="minorEastAsia" w:cs="Times"/>
          <w:lang w:eastAsia="zh-CN"/>
        </w:rPr>
        <w:t xml:space="preserve"> </w:t>
      </w:r>
      <w:r>
        <w:rPr>
          <w:rFonts w:eastAsiaTheme="minorEastAsia" w:cs="Times"/>
          <w:lang w:eastAsia="zh-CN"/>
        </w:rPr>
        <w:t>highly depend on how to handle the Rel-16 basic features and how to define UE feature for pedestrian UE, RAN1 should first investigate how the PUE handles the Rel-16 basic FG.</w:t>
      </w:r>
    </w:p>
    <w:p w14:paraId="03F440EB" w14:textId="50E2CF82" w:rsidR="0059636B" w:rsidRPr="002D4E32" w:rsidRDefault="0059636B" w:rsidP="0059636B">
      <w:pPr>
        <w:pStyle w:val="a7"/>
        <w:jc w:val="both"/>
        <w:rPr>
          <w:rFonts w:eastAsia="Batang"/>
          <w:lang w:eastAsia="x-none"/>
        </w:rPr>
      </w:pPr>
      <w:bookmarkStart w:id="2"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D5A98">
        <w:rPr>
          <w:i/>
          <w:noProof/>
          <w:u w:val="single"/>
        </w:rPr>
        <w:t>1</w:t>
      </w:r>
      <w:r w:rsidRPr="002D4E32">
        <w:rPr>
          <w:i/>
          <w:u w:val="single"/>
        </w:rPr>
        <w:fldChar w:fldCharType="end"/>
      </w:r>
      <w:r w:rsidRPr="002D4E32">
        <w:rPr>
          <w:i/>
        </w:rPr>
        <w:t>:</w:t>
      </w:r>
      <w:r w:rsidRPr="002D4E32">
        <w:t xml:space="preserve"> </w:t>
      </w:r>
      <w:r w:rsidR="00E259E5">
        <w:rPr>
          <w:rFonts w:ascii="Times" w:eastAsiaTheme="minorEastAsia" w:hAnsi="Times" w:cs="Times"/>
          <w:i/>
          <w:lang w:eastAsia="zh-CN"/>
        </w:rPr>
        <w:t xml:space="preserve">RAN1 should </w:t>
      </w:r>
      <w:r w:rsidR="00A73E89">
        <w:rPr>
          <w:rFonts w:ascii="Times" w:eastAsiaTheme="minorEastAsia" w:hAnsi="Times" w:cs="Times"/>
          <w:i/>
          <w:lang w:eastAsia="zh-CN"/>
        </w:rPr>
        <w:t xml:space="preserve">first </w:t>
      </w:r>
      <w:r w:rsidR="00E259E5" w:rsidRPr="00E259E5">
        <w:rPr>
          <w:rFonts w:ascii="Times" w:eastAsiaTheme="minorEastAsia" w:hAnsi="Times" w:cs="Times"/>
          <w:i/>
          <w:lang w:eastAsia="zh-CN"/>
        </w:rPr>
        <w:t xml:space="preserve">investigate how the </w:t>
      </w:r>
      <w:r w:rsidR="00E259E5">
        <w:rPr>
          <w:rFonts w:ascii="Times" w:eastAsiaTheme="minorEastAsia" w:hAnsi="Times" w:cs="Times"/>
          <w:i/>
          <w:lang w:eastAsia="zh-CN"/>
        </w:rPr>
        <w:t xml:space="preserve">Rel-17 Pedestrian </w:t>
      </w:r>
      <w:r w:rsidR="00E259E5" w:rsidRPr="00E259E5">
        <w:rPr>
          <w:rFonts w:ascii="Times" w:eastAsiaTheme="minorEastAsia" w:hAnsi="Times" w:cs="Times"/>
          <w:i/>
          <w:lang w:eastAsia="zh-CN"/>
        </w:rPr>
        <w:t>UE</w:t>
      </w:r>
      <w:r w:rsidR="00A73E89">
        <w:rPr>
          <w:rFonts w:ascii="Times" w:eastAsiaTheme="minorEastAsia" w:hAnsi="Times" w:cs="Times"/>
          <w:i/>
          <w:lang w:eastAsia="zh-CN"/>
        </w:rPr>
        <w:t xml:space="preserve"> (e.g., does not support full sensing)</w:t>
      </w:r>
      <w:r w:rsidR="00E259E5" w:rsidRPr="00E259E5">
        <w:rPr>
          <w:rFonts w:ascii="Times" w:eastAsiaTheme="minorEastAsia" w:hAnsi="Times" w:cs="Times"/>
          <w:i/>
          <w:lang w:eastAsia="zh-CN"/>
        </w:rPr>
        <w:t xml:space="preserve"> handles the Rel-16 </w:t>
      </w:r>
      <w:r w:rsidR="00E259E5">
        <w:rPr>
          <w:rFonts w:ascii="Times" w:eastAsiaTheme="minorEastAsia" w:hAnsi="Times" w:cs="Times"/>
          <w:i/>
          <w:lang w:eastAsia="zh-CN"/>
        </w:rPr>
        <w:t xml:space="preserve">NR sidelink </w:t>
      </w:r>
      <w:r w:rsidR="00E259E5" w:rsidRPr="00E259E5">
        <w:rPr>
          <w:rFonts w:ascii="Times" w:eastAsiaTheme="minorEastAsia" w:hAnsi="Times" w:cs="Times"/>
          <w:i/>
          <w:lang w:eastAsia="zh-CN"/>
        </w:rPr>
        <w:t xml:space="preserve">basic </w:t>
      </w:r>
      <w:r w:rsidR="00E259E5">
        <w:rPr>
          <w:rFonts w:ascii="Times" w:eastAsiaTheme="minorEastAsia" w:hAnsi="Times" w:cs="Times"/>
          <w:i/>
          <w:lang w:eastAsia="zh-CN"/>
        </w:rPr>
        <w:t>UE features</w:t>
      </w:r>
      <w:r w:rsidRPr="002D4E32">
        <w:rPr>
          <w:i/>
        </w:rPr>
        <w:t>.</w:t>
      </w:r>
      <w:bookmarkEnd w:id="2"/>
    </w:p>
    <w:p w14:paraId="1137BB80" w14:textId="77777777" w:rsidR="00CE6447" w:rsidRDefault="00CE6447" w:rsidP="00277F94">
      <w:pPr>
        <w:pStyle w:val="a0"/>
        <w:spacing w:before="120"/>
        <w:rPr>
          <w:rFonts w:eastAsiaTheme="minorEastAsia" w:cs="Times"/>
          <w:lang w:eastAsia="zh-CN"/>
        </w:rPr>
      </w:pPr>
    </w:p>
    <w:p w14:paraId="3208B2C5" w14:textId="5D529F47" w:rsidR="00BA7791" w:rsidRPr="00EB5B71" w:rsidRDefault="00F42BF1" w:rsidP="00BA7791">
      <w:pPr>
        <w:keepNext/>
        <w:numPr>
          <w:ilvl w:val="1"/>
          <w:numId w:val="5"/>
        </w:numPr>
        <w:spacing w:before="240" w:after="60"/>
        <w:outlineLvl w:val="1"/>
        <w:rPr>
          <w:rFonts w:ascii="Arial" w:eastAsia="宋体" w:hAnsi="Arial" w:cs="Arial"/>
          <w:bCs/>
          <w:iCs/>
          <w:szCs w:val="28"/>
          <w:lang w:eastAsia="zh-CN"/>
        </w:rPr>
      </w:pPr>
      <w:r w:rsidRPr="00F42BF1">
        <w:rPr>
          <w:rFonts w:ascii="Arial" w:eastAsia="宋体" w:hAnsi="Arial" w:cs="Arial"/>
          <w:bCs/>
          <w:iCs/>
          <w:szCs w:val="28"/>
          <w:lang w:eastAsia="zh-CN"/>
        </w:rPr>
        <w:t>Inter-UE coordination</w:t>
      </w:r>
    </w:p>
    <w:p w14:paraId="64F9B495" w14:textId="39D54BF3" w:rsidR="00133992" w:rsidRDefault="00F42BF1" w:rsidP="009A5164">
      <w:pPr>
        <w:pStyle w:val="a0"/>
        <w:spacing w:before="120"/>
        <w:rPr>
          <w:lang w:eastAsia="zh-CN"/>
        </w:rPr>
      </w:pPr>
      <w:r>
        <w:rPr>
          <w:iCs/>
          <w:lang w:eastAsia="zh-CN"/>
        </w:rPr>
        <w:t>There are two schemes (and probably several sub</w:t>
      </w:r>
      <w:r w:rsidR="003D6741">
        <w:rPr>
          <w:iCs/>
          <w:lang w:eastAsia="zh-CN"/>
        </w:rPr>
        <w:t>-</w:t>
      </w:r>
      <w:r>
        <w:rPr>
          <w:iCs/>
          <w:lang w:eastAsia="zh-CN"/>
        </w:rPr>
        <w:t>schemes) are being discussed for inter-UE coordination</w:t>
      </w:r>
      <w:r w:rsidR="009C1BD2">
        <w:rPr>
          <w:iCs/>
          <w:lang w:eastAsia="zh-CN"/>
        </w:rPr>
        <w:t xml:space="preserve"> </w:t>
      </w:r>
      <w:r w:rsidR="009C1BD2">
        <w:rPr>
          <w:iCs/>
          <w:lang w:eastAsia="zh-CN"/>
        </w:rPr>
        <w:fldChar w:fldCharType="begin"/>
      </w:r>
      <w:r w:rsidR="009C1BD2">
        <w:rPr>
          <w:iCs/>
          <w:lang w:eastAsia="zh-CN"/>
        </w:rPr>
        <w:instrText xml:space="preserve"> REF _Ref83657418 \r \h </w:instrText>
      </w:r>
      <w:r w:rsidR="009C1BD2">
        <w:rPr>
          <w:iCs/>
          <w:lang w:eastAsia="zh-CN"/>
        </w:rPr>
      </w:r>
      <w:r w:rsidR="009C1BD2">
        <w:rPr>
          <w:iCs/>
          <w:lang w:eastAsia="zh-CN"/>
        </w:rPr>
        <w:fldChar w:fldCharType="separate"/>
      </w:r>
      <w:r w:rsidR="003D5A98">
        <w:rPr>
          <w:iCs/>
          <w:lang w:eastAsia="zh-CN"/>
        </w:rPr>
        <w:t>[4]</w:t>
      </w:r>
      <w:r w:rsidR="009C1BD2">
        <w:rPr>
          <w:iCs/>
          <w:lang w:eastAsia="zh-CN"/>
        </w:rPr>
        <w:fldChar w:fldCharType="end"/>
      </w:r>
      <w:r>
        <w:rPr>
          <w:iCs/>
          <w:lang w:eastAsia="zh-CN"/>
        </w:rPr>
        <w:t xml:space="preserve">. It is preferable to have separate UE features for different inter-UE coordination </w:t>
      </w:r>
      <w:r w:rsidR="003D6741">
        <w:rPr>
          <w:iCs/>
          <w:lang w:eastAsia="zh-CN"/>
        </w:rPr>
        <w:t>(sub-)</w:t>
      </w:r>
      <w:r>
        <w:rPr>
          <w:iCs/>
          <w:lang w:eastAsia="zh-CN"/>
        </w:rPr>
        <w:t xml:space="preserve">schemes, considering that these </w:t>
      </w:r>
      <w:r w:rsidR="003D6741">
        <w:rPr>
          <w:iCs/>
          <w:lang w:eastAsia="zh-CN"/>
        </w:rPr>
        <w:t>(sub-)</w:t>
      </w:r>
      <w:r>
        <w:rPr>
          <w:iCs/>
          <w:lang w:eastAsia="zh-CN"/>
        </w:rPr>
        <w:t>schemes are targeting different scenarios.</w:t>
      </w:r>
    </w:p>
    <w:p w14:paraId="6000930D" w14:textId="49F6D372" w:rsidR="00BA7791" w:rsidRPr="002D4E32" w:rsidRDefault="00BA7791" w:rsidP="00BA7791">
      <w:pPr>
        <w:pStyle w:val="a7"/>
        <w:jc w:val="both"/>
        <w:rPr>
          <w:rFonts w:eastAsia="Batang"/>
          <w:lang w:eastAsia="x-none"/>
        </w:rPr>
      </w:pPr>
      <w:bookmarkStart w:id="3"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D5A98">
        <w:rPr>
          <w:i/>
          <w:noProof/>
          <w:u w:val="single"/>
        </w:rPr>
        <w:t>2</w:t>
      </w:r>
      <w:r w:rsidRPr="002D4E32">
        <w:rPr>
          <w:i/>
          <w:u w:val="single"/>
        </w:rPr>
        <w:fldChar w:fldCharType="end"/>
      </w:r>
      <w:r w:rsidRPr="002D4E32">
        <w:rPr>
          <w:i/>
        </w:rPr>
        <w:t>:</w:t>
      </w:r>
      <w:r w:rsidRPr="002D4E32">
        <w:t xml:space="preserve"> </w:t>
      </w:r>
      <w:r w:rsidR="00F42BF1">
        <w:rPr>
          <w:rFonts w:ascii="Times" w:eastAsiaTheme="minorEastAsia" w:hAnsi="Times" w:cs="Times"/>
          <w:i/>
          <w:lang w:eastAsia="zh-CN"/>
        </w:rPr>
        <w:t>Separate UE features are defined for different inter-UE coordination schemes</w:t>
      </w:r>
      <w:r w:rsidRPr="002D4E32">
        <w:rPr>
          <w:i/>
        </w:rPr>
        <w:t>.</w:t>
      </w:r>
      <w:bookmarkEnd w:id="3"/>
    </w:p>
    <w:p w14:paraId="01035541" w14:textId="3F1DC0A7" w:rsidR="00277F94" w:rsidRDefault="00277F94" w:rsidP="000C19F7">
      <w:pPr>
        <w:pStyle w:val="a0"/>
        <w:spacing w:before="120"/>
        <w:rPr>
          <w:rFonts w:eastAsiaTheme="minorEastAsia"/>
          <w:lang w:eastAsia="zh-CN"/>
        </w:rPr>
      </w:pPr>
    </w:p>
    <w:p w14:paraId="04670555" w14:textId="1D79E018" w:rsidR="00CB0FF1" w:rsidRPr="00EB5B71" w:rsidRDefault="00CB0FF1" w:rsidP="00CB0FF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LTE</w:t>
      </w:r>
      <w:r w:rsidR="003F1CAE">
        <w:rPr>
          <w:rFonts w:ascii="Arial" w:eastAsia="宋体" w:hAnsi="Arial" w:cs="Arial"/>
          <w:bCs/>
          <w:iCs/>
          <w:szCs w:val="28"/>
          <w:lang w:eastAsia="zh-CN"/>
        </w:rPr>
        <w:t xml:space="preserve"> UE feature</w:t>
      </w:r>
    </w:p>
    <w:p w14:paraId="73749185" w14:textId="1B5240D1" w:rsidR="00CB0FF1" w:rsidRDefault="001217D9" w:rsidP="000C19F7">
      <w:pPr>
        <w:pStyle w:val="a0"/>
        <w:spacing w:before="120"/>
        <w:rPr>
          <w:rFonts w:eastAsiaTheme="minorEastAsia"/>
          <w:lang w:eastAsia="zh-CN"/>
        </w:rPr>
      </w:pPr>
      <w:r>
        <w:rPr>
          <w:rFonts w:eastAsiaTheme="minorEastAsia"/>
          <w:lang w:eastAsia="zh-CN"/>
        </w:rPr>
        <w:t xml:space="preserve">The Rel-17 NR sidelink enhancement only targets </w:t>
      </w:r>
      <w:r w:rsidR="00D21ACC">
        <w:rPr>
          <w:rFonts w:eastAsiaTheme="minorEastAsia"/>
          <w:lang w:eastAsia="zh-CN"/>
        </w:rPr>
        <w:t>NR-</w:t>
      </w:r>
      <w:r>
        <w:rPr>
          <w:rFonts w:eastAsiaTheme="minorEastAsia"/>
          <w:lang w:eastAsia="zh-CN"/>
        </w:rPr>
        <w:t xml:space="preserve">specific enhancements. There is no impact </w:t>
      </w:r>
      <w:r w:rsidR="00D21ACC">
        <w:rPr>
          <w:rFonts w:eastAsiaTheme="minorEastAsia" w:hint="eastAsia"/>
          <w:lang w:eastAsia="zh-CN"/>
        </w:rPr>
        <w:t>on</w:t>
      </w:r>
      <w:r>
        <w:rPr>
          <w:rFonts w:eastAsiaTheme="minorEastAsia"/>
          <w:lang w:eastAsia="zh-CN"/>
        </w:rPr>
        <w:t xml:space="preserve"> LTE sidelink, nor </w:t>
      </w:r>
      <w:r w:rsidR="00D21ACC">
        <w:rPr>
          <w:rFonts w:eastAsiaTheme="minorEastAsia"/>
          <w:lang w:eastAsia="zh-CN"/>
        </w:rPr>
        <w:t xml:space="preserve">on </w:t>
      </w:r>
      <w:r>
        <w:rPr>
          <w:rFonts w:eastAsiaTheme="minorEastAsia"/>
          <w:lang w:eastAsia="zh-CN"/>
        </w:rPr>
        <w:t xml:space="preserve">LTE/NR sidelink interaction. </w:t>
      </w:r>
      <w:r w:rsidR="00960463">
        <w:rPr>
          <w:rFonts w:eastAsiaTheme="minorEastAsia"/>
          <w:lang w:eastAsia="zh-CN"/>
        </w:rPr>
        <w:t>Consequently</w:t>
      </w:r>
      <w:r>
        <w:rPr>
          <w:rFonts w:eastAsiaTheme="minorEastAsia"/>
          <w:lang w:eastAsia="zh-CN"/>
        </w:rPr>
        <w:t>, there should not be any impact to a Rel-17 UE support</w:t>
      </w:r>
      <w:r w:rsidR="00DA4105">
        <w:rPr>
          <w:rFonts w:eastAsiaTheme="minorEastAsia"/>
          <w:lang w:eastAsia="zh-CN"/>
        </w:rPr>
        <w:t>ing</w:t>
      </w:r>
      <w:r>
        <w:rPr>
          <w:rFonts w:eastAsiaTheme="minorEastAsia"/>
          <w:lang w:eastAsia="zh-CN"/>
        </w:rPr>
        <w:t xml:space="preserve"> LTE sidelink only. For a Rel-17 UE support</w:t>
      </w:r>
      <w:r w:rsidR="00DA4105">
        <w:rPr>
          <w:rFonts w:eastAsiaTheme="minorEastAsia"/>
          <w:lang w:eastAsia="zh-CN"/>
        </w:rPr>
        <w:t>ing</w:t>
      </w:r>
      <w:r>
        <w:rPr>
          <w:rFonts w:eastAsiaTheme="minorEastAsia"/>
          <w:lang w:eastAsia="zh-CN"/>
        </w:rPr>
        <w:t xml:space="preserve"> both LTE sidelink and enhanced NR sidelink</w:t>
      </w:r>
      <w:r w:rsidR="00960463">
        <w:rPr>
          <w:rFonts w:eastAsiaTheme="minorEastAsia"/>
          <w:lang w:eastAsia="zh-CN"/>
        </w:rPr>
        <w:t xml:space="preserve">, it should report the Rel-17 related UE features in NR sidelink </w:t>
      </w:r>
      <w:r w:rsidR="00DA4105">
        <w:rPr>
          <w:rFonts w:eastAsiaTheme="minorEastAsia"/>
          <w:lang w:eastAsia="zh-CN"/>
        </w:rPr>
        <w:t xml:space="preserve">interface </w:t>
      </w:r>
      <w:r w:rsidR="00960463">
        <w:rPr>
          <w:rFonts w:eastAsiaTheme="minorEastAsia"/>
          <w:lang w:eastAsia="zh-CN"/>
        </w:rPr>
        <w:t>only. Therefore, in our view</w:t>
      </w:r>
      <w:r w:rsidR="00D21ACC">
        <w:rPr>
          <w:rFonts w:eastAsiaTheme="minorEastAsia"/>
          <w:lang w:eastAsia="zh-CN"/>
        </w:rPr>
        <w:t>,</w:t>
      </w:r>
      <w:r w:rsidR="00960463">
        <w:rPr>
          <w:rFonts w:eastAsiaTheme="minorEastAsia"/>
          <w:lang w:eastAsia="zh-CN"/>
        </w:rPr>
        <w:t xml:space="preserve"> the Rel-17 NR sidelink enhancement should have no impact </w:t>
      </w:r>
      <w:r w:rsidR="00D21ACC">
        <w:rPr>
          <w:rFonts w:eastAsiaTheme="minorEastAsia"/>
          <w:lang w:eastAsia="zh-CN"/>
        </w:rPr>
        <w:t>on</w:t>
      </w:r>
      <w:r w:rsidR="00960463">
        <w:rPr>
          <w:rFonts w:eastAsiaTheme="minorEastAsia"/>
          <w:lang w:eastAsia="zh-CN"/>
        </w:rPr>
        <w:t xml:space="preserve"> LTE UE feature.</w:t>
      </w:r>
    </w:p>
    <w:p w14:paraId="04CB3E62" w14:textId="6FD8359C" w:rsidR="00F42BF1" w:rsidRPr="00F42BF1" w:rsidRDefault="00F42BF1" w:rsidP="00F42BF1">
      <w:pPr>
        <w:pStyle w:val="a7"/>
        <w:rPr>
          <w:rFonts w:eastAsiaTheme="minorEastAsia"/>
          <w:i/>
          <w:u w:val="single"/>
          <w:lang w:eastAsia="zh-CN"/>
        </w:rPr>
      </w:pPr>
      <w:bookmarkStart w:id="4" w:name="_Ref83655189"/>
      <w:r w:rsidRPr="00F42BF1">
        <w:rPr>
          <w:i/>
          <w:u w:val="single"/>
        </w:rPr>
        <w:t xml:space="preserve">Observation </w:t>
      </w:r>
      <w:r w:rsidRPr="00F42BF1">
        <w:rPr>
          <w:i/>
          <w:u w:val="single"/>
        </w:rPr>
        <w:fldChar w:fldCharType="begin"/>
      </w:r>
      <w:r w:rsidRPr="00F42BF1">
        <w:rPr>
          <w:i/>
          <w:u w:val="single"/>
        </w:rPr>
        <w:instrText xml:space="preserve"> SEQ Observation \* ARABIC </w:instrText>
      </w:r>
      <w:r w:rsidRPr="00F42BF1">
        <w:rPr>
          <w:i/>
          <w:u w:val="single"/>
        </w:rPr>
        <w:fldChar w:fldCharType="separate"/>
      </w:r>
      <w:r w:rsidR="003D5A98">
        <w:rPr>
          <w:i/>
          <w:noProof/>
          <w:u w:val="single"/>
        </w:rPr>
        <w:t>1</w:t>
      </w:r>
      <w:r w:rsidRPr="00F42BF1">
        <w:rPr>
          <w:i/>
          <w:u w:val="single"/>
        </w:rPr>
        <w:fldChar w:fldCharType="end"/>
      </w:r>
      <w:r w:rsidRPr="00F42BF1">
        <w:rPr>
          <w:i/>
          <w:u w:val="single"/>
        </w:rPr>
        <w:t xml:space="preserve">: </w:t>
      </w:r>
      <w:r>
        <w:rPr>
          <w:rFonts w:ascii="Times" w:eastAsiaTheme="minorEastAsia" w:hAnsi="Times" w:cs="Times"/>
          <w:i/>
          <w:lang w:eastAsia="zh-CN"/>
        </w:rPr>
        <w:t>The</w:t>
      </w:r>
      <w:r w:rsidRPr="00133992">
        <w:rPr>
          <w:rFonts w:ascii="Times" w:eastAsiaTheme="minorEastAsia" w:hAnsi="Times" w:cs="Times"/>
          <w:i/>
          <w:lang w:eastAsia="zh-CN"/>
        </w:rPr>
        <w:t xml:space="preserve"> </w:t>
      </w:r>
      <w:r w:rsidRPr="00960463">
        <w:rPr>
          <w:rFonts w:ascii="Times" w:eastAsiaTheme="minorEastAsia" w:hAnsi="Times" w:cs="Times"/>
          <w:i/>
          <w:lang w:eastAsia="zh-CN"/>
        </w:rPr>
        <w:t xml:space="preserve">Rel-17 NR sidelink enhancement </w:t>
      </w:r>
      <w:r>
        <w:rPr>
          <w:rFonts w:ascii="Times" w:eastAsiaTheme="minorEastAsia" w:hAnsi="Times" w:cs="Times"/>
          <w:i/>
          <w:lang w:eastAsia="zh-CN"/>
        </w:rPr>
        <w:t xml:space="preserve">WI </w:t>
      </w:r>
      <w:r w:rsidRPr="00960463">
        <w:rPr>
          <w:rFonts w:ascii="Times" w:eastAsiaTheme="minorEastAsia" w:hAnsi="Times" w:cs="Times"/>
          <w:i/>
          <w:lang w:eastAsia="zh-CN"/>
        </w:rPr>
        <w:t>ha</w:t>
      </w:r>
      <w:r>
        <w:rPr>
          <w:rFonts w:ascii="Times" w:eastAsiaTheme="minorEastAsia" w:hAnsi="Times" w:cs="Times"/>
          <w:i/>
          <w:lang w:eastAsia="zh-CN"/>
        </w:rPr>
        <w:t>s</w:t>
      </w:r>
      <w:r w:rsidRPr="00960463">
        <w:rPr>
          <w:rFonts w:ascii="Times" w:eastAsiaTheme="minorEastAsia" w:hAnsi="Times" w:cs="Times"/>
          <w:i/>
          <w:lang w:eastAsia="zh-CN"/>
        </w:rPr>
        <w:t xml:space="preserve"> no impact </w:t>
      </w:r>
      <w:r w:rsidR="00D815AE">
        <w:rPr>
          <w:rFonts w:ascii="Times" w:eastAsiaTheme="minorEastAsia" w:hAnsi="Times" w:cs="Times" w:hint="eastAsia"/>
          <w:i/>
          <w:lang w:eastAsia="zh-CN"/>
        </w:rPr>
        <w:t>on</w:t>
      </w:r>
      <w:r w:rsidR="00D815AE">
        <w:rPr>
          <w:rFonts w:ascii="Times" w:eastAsiaTheme="minorEastAsia" w:hAnsi="Times" w:cs="Times"/>
          <w:i/>
          <w:lang w:eastAsia="zh-CN"/>
        </w:rPr>
        <w:t xml:space="preserve"> </w:t>
      </w:r>
      <w:r w:rsidRPr="00960463">
        <w:rPr>
          <w:rFonts w:ascii="Times" w:eastAsiaTheme="minorEastAsia" w:hAnsi="Times" w:cs="Times"/>
          <w:i/>
          <w:lang w:eastAsia="zh-CN"/>
        </w:rPr>
        <w:t>LTE UE feature</w:t>
      </w:r>
      <w:r w:rsidRPr="002D4E32">
        <w:rPr>
          <w:i/>
        </w:rPr>
        <w:t>.</w:t>
      </w:r>
      <w:bookmarkEnd w:id="4"/>
    </w:p>
    <w:p w14:paraId="3AE1D2F6" w14:textId="77777777" w:rsidR="00CB0FF1" w:rsidRPr="002D4E32" w:rsidRDefault="00CB0FF1"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3AC9919B"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UE features for NR sidelink enhancement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F42BF1">
        <w:rPr>
          <w:rFonts w:eastAsiaTheme="minorEastAsia"/>
          <w:lang w:eastAsia="zh-CN"/>
        </w:rPr>
        <w:t xml:space="preserve"> and observation</w:t>
      </w:r>
      <w:r w:rsidR="00524961" w:rsidRPr="00A82AD6">
        <w:rPr>
          <w:rFonts w:eastAsiaTheme="minorEastAsia"/>
          <w:lang w:eastAsia="zh-CN"/>
        </w:rPr>
        <w:t>:</w:t>
      </w:r>
    </w:p>
    <w:p w14:paraId="2F6FA348" w14:textId="325F17F5" w:rsidR="00314CAE" w:rsidRPr="00D36812" w:rsidRDefault="00314CAE" w:rsidP="00434B26">
      <w:pPr>
        <w:pStyle w:val="a0"/>
        <w:spacing w:before="120"/>
        <w:rPr>
          <w:rFonts w:eastAsiaTheme="minorEastAsia"/>
          <w:b/>
          <w:lang w:eastAsia="zh-CN"/>
        </w:rPr>
      </w:pPr>
      <w:r w:rsidRPr="00D36812">
        <w:rPr>
          <w:rFonts w:eastAsiaTheme="minorEastAsia"/>
          <w:b/>
          <w:lang w:eastAsia="zh-CN"/>
        </w:rPr>
        <w:fldChar w:fldCharType="begin"/>
      </w:r>
      <w:r w:rsidRPr="00D36812">
        <w:rPr>
          <w:rFonts w:eastAsiaTheme="minorEastAsia"/>
          <w:b/>
          <w:lang w:eastAsia="zh-CN"/>
        </w:rPr>
        <w:instrText xml:space="preserve"> REF _Ref53755294 \h  \* MERGEFORMAT </w:instrText>
      </w:r>
      <w:r w:rsidRPr="00D36812">
        <w:rPr>
          <w:rFonts w:eastAsiaTheme="minorEastAsia"/>
          <w:b/>
          <w:lang w:eastAsia="zh-CN"/>
        </w:rPr>
      </w:r>
      <w:r w:rsidRPr="00D36812">
        <w:rPr>
          <w:rFonts w:eastAsiaTheme="minorEastAsia"/>
          <w:b/>
          <w:lang w:eastAsia="zh-CN"/>
        </w:rPr>
        <w:fldChar w:fldCharType="separate"/>
      </w:r>
      <w:r w:rsidR="003D5A98" w:rsidRPr="003D5A98">
        <w:rPr>
          <w:b/>
          <w:i/>
          <w:u w:val="single"/>
        </w:rPr>
        <w:t xml:space="preserve">Proposal </w:t>
      </w:r>
      <w:r w:rsidR="003D5A98" w:rsidRPr="003D5A98">
        <w:rPr>
          <w:b/>
          <w:i/>
          <w:noProof/>
          <w:u w:val="single"/>
        </w:rPr>
        <w:t>1</w:t>
      </w:r>
      <w:r w:rsidR="003D5A98" w:rsidRPr="003D5A98">
        <w:rPr>
          <w:b/>
          <w:i/>
        </w:rPr>
        <w:t>:</w:t>
      </w:r>
      <w:r w:rsidR="003D5A98" w:rsidRPr="003D5A98">
        <w:rPr>
          <w:b/>
        </w:rPr>
        <w:t xml:space="preserve"> </w:t>
      </w:r>
      <w:r w:rsidR="003D5A98" w:rsidRPr="003D5A98">
        <w:rPr>
          <w:rFonts w:eastAsiaTheme="minorEastAsia" w:cs="Times"/>
          <w:b/>
          <w:i/>
          <w:lang w:eastAsia="zh-CN"/>
        </w:rPr>
        <w:t>RAN1 should first investigate how the Rel-17 Pedestrian UE (e.g., does not support full sensing) handles the Rel-16 NR sidelink basic UE features.</w:t>
      </w:r>
      <w:r w:rsidRPr="00D36812">
        <w:rPr>
          <w:rFonts w:eastAsiaTheme="minorEastAsia"/>
          <w:b/>
          <w:lang w:eastAsia="zh-CN"/>
        </w:rPr>
        <w:fldChar w:fldCharType="end"/>
      </w:r>
    </w:p>
    <w:p w14:paraId="4E76580F" w14:textId="7AF8490B" w:rsidR="00A80025" w:rsidRDefault="00A80025" w:rsidP="00434B26">
      <w:pPr>
        <w:pStyle w:val="a0"/>
        <w:spacing w:before="120"/>
        <w:rPr>
          <w:rFonts w:eastAsia="Batang"/>
          <w:b/>
          <w:noProof/>
          <w:szCs w:val="20"/>
          <w:lang w:eastAsia="x-none"/>
        </w:rPr>
      </w:pPr>
      <w:r w:rsidRPr="00D36812">
        <w:rPr>
          <w:rFonts w:eastAsia="Batang"/>
          <w:b/>
          <w:noProof/>
          <w:szCs w:val="20"/>
          <w:lang w:eastAsia="x-none"/>
        </w:rPr>
        <w:fldChar w:fldCharType="begin"/>
      </w:r>
      <w:r w:rsidRPr="00D36812">
        <w:rPr>
          <w:rFonts w:eastAsia="Batang"/>
          <w:b/>
          <w:noProof/>
          <w:szCs w:val="20"/>
          <w:lang w:eastAsia="x-none"/>
        </w:rPr>
        <w:instrText xml:space="preserve"> REF _Ref53755290 \h  \* MERGEFORMAT </w:instrText>
      </w:r>
      <w:r w:rsidRPr="00D36812">
        <w:rPr>
          <w:rFonts w:eastAsia="Batang"/>
          <w:b/>
          <w:noProof/>
          <w:szCs w:val="20"/>
          <w:lang w:eastAsia="x-none"/>
        </w:rPr>
      </w:r>
      <w:r w:rsidRPr="00D36812">
        <w:rPr>
          <w:rFonts w:eastAsia="Batang"/>
          <w:b/>
          <w:noProof/>
          <w:szCs w:val="20"/>
          <w:lang w:eastAsia="x-none"/>
        </w:rPr>
        <w:fldChar w:fldCharType="separate"/>
      </w:r>
      <w:r w:rsidR="003D5A98" w:rsidRPr="003D5A98">
        <w:rPr>
          <w:b/>
          <w:i/>
          <w:u w:val="single"/>
        </w:rPr>
        <w:t xml:space="preserve">Proposal </w:t>
      </w:r>
      <w:r w:rsidR="003D5A98" w:rsidRPr="003D5A98">
        <w:rPr>
          <w:b/>
          <w:i/>
          <w:noProof/>
          <w:u w:val="single"/>
        </w:rPr>
        <w:t>2</w:t>
      </w:r>
      <w:r w:rsidR="003D5A98" w:rsidRPr="003D5A98">
        <w:rPr>
          <w:b/>
          <w:i/>
        </w:rPr>
        <w:t>:</w:t>
      </w:r>
      <w:r w:rsidR="003D5A98" w:rsidRPr="003D5A98">
        <w:rPr>
          <w:b/>
        </w:rPr>
        <w:t xml:space="preserve"> </w:t>
      </w:r>
      <w:r w:rsidR="003D5A98" w:rsidRPr="003D5A98">
        <w:rPr>
          <w:rFonts w:eastAsiaTheme="minorEastAsia" w:cs="Times"/>
          <w:b/>
          <w:i/>
          <w:lang w:eastAsia="zh-CN"/>
        </w:rPr>
        <w:t>Separate UE</w:t>
      </w:r>
      <w:r w:rsidR="003D5A98" w:rsidRPr="003D5A98">
        <w:rPr>
          <w:b/>
        </w:rPr>
        <w:t xml:space="preserve"> </w:t>
      </w:r>
      <w:r w:rsidR="003D5A98" w:rsidRPr="003D5A98">
        <w:rPr>
          <w:rFonts w:eastAsiaTheme="minorEastAsia" w:cs="Times"/>
          <w:b/>
          <w:i/>
          <w:lang w:eastAsia="zh-CN"/>
        </w:rPr>
        <w:t>features are defined for different inter-UE coordination schemes.</w:t>
      </w:r>
      <w:r w:rsidRPr="00D36812">
        <w:rPr>
          <w:rFonts w:eastAsia="Batang"/>
          <w:b/>
          <w:noProof/>
          <w:szCs w:val="20"/>
          <w:lang w:eastAsia="x-none"/>
        </w:rPr>
        <w:fldChar w:fldCharType="end"/>
      </w:r>
    </w:p>
    <w:p w14:paraId="028A6D98" w14:textId="77777777" w:rsidR="003E3143" w:rsidRDefault="003E3143" w:rsidP="00434B26">
      <w:pPr>
        <w:pStyle w:val="a0"/>
        <w:spacing w:before="120"/>
        <w:rPr>
          <w:rFonts w:eastAsia="Batang"/>
          <w:b/>
          <w:noProof/>
          <w:szCs w:val="20"/>
          <w:lang w:eastAsia="x-none"/>
        </w:rPr>
      </w:pPr>
    </w:p>
    <w:p w14:paraId="75C9AAC3" w14:textId="0FE584B7" w:rsidR="00F42BF1" w:rsidRPr="00F42BF1" w:rsidRDefault="00F42BF1" w:rsidP="00434B26">
      <w:pPr>
        <w:pStyle w:val="a0"/>
        <w:spacing w:before="120"/>
        <w:rPr>
          <w:rFonts w:eastAsia="Batang"/>
          <w:b/>
          <w:noProof/>
          <w:szCs w:val="20"/>
          <w:lang w:eastAsia="x-none"/>
        </w:rPr>
      </w:pPr>
      <w:r w:rsidRPr="00F42BF1">
        <w:rPr>
          <w:rFonts w:eastAsia="Batang"/>
          <w:b/>
          <w:noProof/>
          <w:szCs w:val="20"/>
          <w:lang w:eastAsia="x-none"/>
        </w:rPr>
        <w:fldChar w:fldCharType="begin"/>
      </w:r>
      <w:r w:rsidRPr="00F42BF1">
        <w:rPr>
          <w:rFonts w:eastAsia="Batang"/>
          <w:b/>
          <w:noProof/>
          <w:szCs w:val="20"/>
          <w:lang w:eastAsia="x-none"/>
        </w:rPr>
        <w:instrText xml:space="preserve"> REF _Ref83655189 \h  \* MERGEFORMAT </w:instrText>
      </w:r>
      <w:r w:rsidRPr="00F42BF1">
        <w:rPr>
          <w:rFonts w:eastAsia="Batang"/>
          <w:b/>
          <w:noProof/>
          <w:szCs w:val="20"/>
          <w:lang w:eastAsia="x-none"/>
        </w:rPr>
      </w:r>
      <w:r w:rsidRPr="00F42BF1">
        <w:rPr>
          <w:rFonts w:eastAsia="Batang"/>
          <w:b/>
          <w:noProof/>
          <w:szCs w:val="20"/>
          <w:lang w:eastAsia="x-none"/>
        </w:rPr>
        <w:fldChar w:fldCharType="separate"/>
      </w:r>
      <w:r w:rsidR="003D5A98" w:rsidRPr="003D5A98">
        <w:rPr>
          <w:b/>
          <w:i/>
          <w:u w:val="single"/>
        </w:rPr>
        <w:t xml:space="preserve">Observation </w:t>
      </w:r>
      <w:r w:rsidR="003D5A98" w:rsidRPr="003D5A98">
        <w:rPr>
          <w:b/>
          <w:i/>
          <w:noProof/>
          <w:u w:val="single"/>
        </w:rPr>
        <w:t>1</w:t>
      </w:r>
      <w:r w:rsidR="003D5A98" w:rsidRPr="003D5A98">
        <w:rPr>
          <w:b/>
          <w:i/>
          <w:u w:val="single"/>
        </w:rPr>
        <w:t xml:space="preserve">: </w:t>
      </w:r>
      <w:r w:rsidR="003D5A98" w:rsidRPr="003D5A98">
        <w:rPr>
          <w:rFonts w:eastAsiaTheme="minorEastAsia" w:cs="Times"/>
          <w:b/>
          <w:i/>
          <w:lang w:eastAsia="zh-CN"/>
        </w:rPr>
        <w:t xml:space="preserve">The Rel-17 NR sidelink enhancement WI has no impact </w:t>
      </w:r>
      <w:r w:rsidR="003D5A98" w:rsidRPr="003D5A98">
        <w:rPr>
          <w:rFonts w:eastAsiaTheme="minorEastAsia" w:cs="Times" w:hint="eastAsia"/>
          <w:b/>
          <w:i/>
          <w:lang w:eastAsia="zh-CN"/>
        </w:rPr>
        <w:t>on</w:t>
      </w:r>
      <w:r w:rsidR="003D5A98" w:rsidRPr="003D5A98">
        <w:rPr>
          <w:rFonts w:eastAsiaTheme="minorEastAsia" w:cs="Times"/>
          <w:b/>
          <w:i/>
          <w:lang w:eastAsia="zh-CN"/>
        </w:rPr>
        <w:t xml:space="preserve"> LTE UE feature</w:t>
      </w:r>
      <w:r w:rsidR="003D5A98" w:rsidRPr="003D5A98">
        <w:rPr>
          <w:b/>
          <w:i/>
        </w:rPr>
        <w:t>.</w:t>
      </w:r>
      <w:r w:rsidRPr="00F42BF1">
        <w:rPr>
          <w:rFonts w:eastAsia="Batang"/>
          <w:b/>
          <w:noProof/>
          <w:szCs w:val="20"/>
          <w:lang w:eastAsia="x-none"/>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 w:name="_Ref510367705"/>
      <w:bookmarkStart w:id="6" w:name="_Ref503565490"/>
      <w:bookmarkStart w:id="7" w:name="_Ref493791948"/>
      <w:bookmarkStart w:id="8" w:name="_Ref503565531"/>
      <w:r w:rsidRPr="00203CE9">
        <w:rPr>
          <w:rFonts w:ascii="Arial" w:eastAsia="宋体" w:hAnsi="Arial" w:cs="Times New Roman"/>
          <w:b w:val="0"/>
          <w:bCs w:val="0"/>
          <w:kern w:val="0"/>
          <w:sz w:val="36"/>
          <w:szCs w:val="20"/>
          <w:lang w:eastAsia="zh-CN"/>
        </w:rPr>
        <w:t>Reference</w:t>
      </w:r>
    </w:p>
    <w:p w14:paraId="458A686B" w14:textId="19598DA2" w:rsidR="00780E54" w:rsidRDefault="00BF746D" w:rsidP="00D322CD">
      <w:pPr>
        <w:pStyle w:val="a0"/>
        <w:numPr>
          <w:ilvl w:val="0"/>
          <w:numId w:val="6"/>
        </w:numPr>
        <w:spacing w:before="120" w:after="0"/>
        <w:rPr>
          <w:rFonts w:eastAsia="宋体"/>
          <w:szCs w:val="20"/>
        </w:rPr>
      </w:pPr>
      <w:bookmarkStart w:id="9" w:name="_Ref68009470"/>
      <w:bookmarkStart w:id="10" w:name="_Ref521328302"/>
      <w:bookmarkStart w:id="11" w:name="_Ref510367818"/>
      <w:bookmarkEnd w:id="5"/>
      <w:r w:rsidRPr="00BF746D">
        <w:rPr>
          <w:rFonts w:eastAsia="宋体"/>
          <w:szCs w:val="20"/>
        </w:rPr>
        <w:t>R1-2108679</w:t>
      </w:r>
      <w:r w:rsidR="00780E54">
        <w:rPr>
          <w:rFonts w:eastAsia="宋体"/>
          <w:szCs w:val="20"/>
        </w:rPr>
        <w:t>, “</w:t>
      </w:r>
      <w:r w:rsidRPr="00BF746D">
        <w:rPr>
          <w:rFonts w:eastAsia="宋体"/>
          <w:szCs w:val="20"/>
        </w:rPr>
        <w:t>Preliminary RAN1 UE features list for Rel-17 NR</w:t>
      </w:r>
      <w:r w:rsidR="00780E54">
        <w:rPr>
          <w:rFonts w:eastAsia="宋体"/>
          <w:szCs w:val="20"/>
        </w:rPr>
        <w:t>”, RAN</w:t>
      </w:r>
      <w:r>
        <w:rPr>
          <w:rFonts w:eastAsia="宋体"/>
          <w:szCs w:val="20"/>
        </w:rPr>
        <w:t>1</w:t>
      </w:r>
      <w:r w:rsidR="00780E54">
        <w:rPr>
          <w:rFonts w:eastAsia="宋体"/>
          <w:szCs w:val="20"/>
        </w:rPr>
        <w:t>#</w:t>
      </w:r>
      <w:r>
        <w:rPr>
          <w:rFonts w:eastAsia="宋体"/>
          <w:szCs w:val="20"/>
        </w:rPr>
        <w:t>106</w:t>
      </w:r>
      <w:r w:rsidR="00586093">
        <w:rPr>
          <w:rFonts w:eastAsia="宋体"/>
          <w:szCs w:val="20"/>
        </w:rPr>
        <w:t>-</w:t>
      </w:r>
      <w:r w:rsidR="00780E54">
        <w:rPr>
          <w:rFonts w:eastAsia="宋体"/>
          <w:szCs w:val="20"/>
        </w:rPr>
        <w:t>e.</w:t>
      </w:r>
      <w:bookmarkEnd w:id="9"/>
    </w:p>
    <w:p w14:paraId="32E6B92A" w14:textId="607AAD92" w:rsidR="00BA48C8" w:rsidRDefault="00BA48C8" w:rsidP="00BA48C8">
      <w:pPr>
        <w:pStyle w:val="a0"/>
        <w:numPr>
          <w:ilvl w:val="0"/>
          <w:numId w:val="6"/>
        </w:numPr>
        <w:spacing w:before="120" w:after="0"/>
        <w:rPr>
          <w:rFonts w:eastAsia="宋体"/>
          <w:szCs w:val="20"/>
        </w:rPr>
      </w:pPr>
      <w:bookmarkStart w:id="12" w:name="_Ref83630583"/>
      <w:bookmarkEnd w:id="6"/>
      <w:bookmarkEnd w:id="7"/>
      <w:bookmarkEnd w:id="8"/>
      <w:bookmarkEnd w:id="10"/>
      <w:bookmarkEnd w:id="11"/>
      <w:r w:rsidRPr="00BF746D">
        <w:rPr>
          <w:rFonts w:eastAsia="宋体"/>
          <w:szCs w:val="20"/>
        </w:rPr>
        <w:t>R1-210867</w:t>
      </w:r>
      <w:r>
        <w:rPr>
          <w:rFonts w:eastAsia="宋体"/>
          <w:szCs w:val="20"/>
        </w:rPr>
        <w:t>8, “</w:t>
      </w:r>
      <w:r w:rsidRPr="00BF746D">
        <w:rPr>
          <w:rFonts w:eastAsia="宋体"/>
          <w:szCs w:val="20"/>
        </w:rPr>
        <w:t xml:space="preserve">Preliminary RAN1 UE features list for Rel-17 </w:t>
      </w:r>
      <w:r>
        <w:rPr>
          <w:rFonts w:eastAsia="宋体"/>
          <w:szCs w:val="20"/>
        </w:rPr>
        <w:t>LTE”, RAN1#106-e.</w:t>
      </w:r>
      <w:bookmarkEnd w:id="12"/>
    </w:p>
    <w:p w14:paraId="5D61B37F" w14:textId="2F6A4A54" w:rsidR="00132939" w:rsidRDefault="00132939" w:rsidP="00BA48C8">
      <w:pPr>
        <w:pStyle w:val="a0"/>
        <w:numPr>
          <w:ilvl w:val="0"/>
          <w:numId w:val="6"/>
        </w:numPr>
        <w:spacing w:before="120" w:after="0"/>
        <w:rPr>
          <w:rFonts w:eastAsia="宋体"/>
          <w:szCs w:val="20"/>
        </w:rPr>
      </w:pPr>
      <w:bookmarkStart w:id="13" w:name="_Ref83648581"/>
      <w:r w:rsidRPr="00132939">
        <w:rPr>
          <w:rFonts w:eastAsia="宋体"/>
          <w:szCs w:val="20"/>
        </w:rPr>
        <w:t>R2-2002378</w:t>
      </w:r>
      <w:r>
        <w:rPr>
          <w:rFonts w:eastAsia="宋体"/>
          <w:szCs w:val="20"/>
        </w:rPr>
        <w:t>, “</w:t>
      </w:r>
      <w:r w:rsidRPr="00132939">
        <w:rPr>
          <w:rFonts w:eastAsia="宋体"/>
          <w:szCs w:val="20"/>
        </w:rPr>
        <w:t>Guidelines for UE capability definitions</w:t>
      </w:r>
      <w:r>
        <w:rPr>
          <w:rFonts w:eastAsia="宋体"/>
          <w:szCs w:val="20"/>
        </w:rPr>
        <w:t>”, RAN2, RAN2</w:t>
      </w:r>
      <w:r w:rsidRPr="00132939">
        <w:rPr>
          <w:rFonts w:eastAsia="宋体"/>
          <w:szCs w:val="20"/>
        </w:rPr>
        <w:t>#109-e</w:t>
      </w:r>
      <w:r>
        <w:rPr>
          <w:rFonts w:eastAsia="宋体"/>
          <w:szCs w:val="20"/>
        </w:rPr>
        <w:t>.</w:t>
      </w:r>
      <w:bookmarkEnd w:id="13"/>
    </w:p>
    <w:p w14:paraId="1BB25714" w14:textId="4A150880" w:rsidR="006D47A3" w:rsidRDefault="006D47A3" w:rsidP="00BA48C8">
      <w:pPr>
        <w:pStyle w:val="a0"/>
        <w:numPr>
          <w:ilvl w:val="0"/>
          <w:numId w:val="6"/>
        </w:numPr>
        <w:spacing w:before="120" w:after="0"/>
        <w:rPr>
          <w:rFonts w:eastAsia="宋体"/>
          <w:szCs w:val="20"/>
        </w:rPr>
      </w:pPr>
      <w:bookmarkStart w:id="14" w:name="_Ref83657418"/>
      <w:r w:rsidRPr="006D47A3">
        <w:rPr>
          <w:rFonts w:eastAsia="宋体"/>
          <w:szCs w:val="20"/>
        </w:rPr>
        <w:t>R1-2108999</w:t>
      </w:r>
      <w:r>
        <w:rPr>
          <w:rFonts w:eastAsia="宋体"/>
          <w:szCs w:val="20"/>
        </w:rPr>
        <w:t>, “</w:t>
      </w:r>
      <w:r w:rsidRPr="006D47A3">
        <w:rPr>
          <w:rFonts w:eastAsia="宋体"/>
          <w:szCs w:val="20"/>
        </w:rPr>
        <w:t>Discussion on mode-2 enhancements</w:t>
      </w:r>
      <w:r>
        <w:rPr>
          <w:rFonts w:eastAsia="宋体"/>
          <w:szCs w:val="20"/>
        </w:rPr>
        <w:t>”, vivo, RAN1#106bis-e.</w:t>
      </w:r>
      <w:bookmarkEnd w:id="14"/>
    </w:p>
    <w:p w14:paraId="0B4716CC" w14:textId="6E6A32A4" w:rsidR="004002DF" w:rsidRDefault="004002DF" w:rsidP="001A2880">
      <w:pPr>
        <w:pStyle w:val="a0"/>
        <w:spacing w:before="120" w:after="0"/>
        <w:rPr>
          <w:rFonts w:eastAsia="宋体"/>
          <w:szCs w:val="20"/>
        </w:rPr>
      </w:pPr>
    </w:p>
    <w:p w14:paraId="433564B4" w14:textId="77777777" w:rsidR="00B27085" w:rsidRDefault="00B27085" w:rsidP="001A2880">
      <w:pPr>
        <w:pStyle w:val="a0"/>
        <w:spacing w:before="120" w:after="0"/>
        <w:rPr>
          <w:rFonts w:eastAsia="宋体"/>
          <w:szCs w:val="20"/>
        </w:rPr>
      </w:pPr>
    </w:p>
    <w:p w14:paraId="72651ACA" w14:textId="69C04880" w:rsidR="00FD0DAC" w:rsidRPr="00203CE9" w:rsidRDefault="00FD0DAC" w:rsidP="00FD0DAC">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a0"/>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5"/>
    <w:p w14:paraId="1CD08198" w14:textId="1F09073F" w:rsidR="00116086" w:rsidRDefault="00610F18" w:rsidP="00610F18">
      <w:pPr>
        <w:pStyle w:val="2"/>
        <w:rPr>
          <w:rFonts w:eastAsia="宋体"/>
          <w:szCs w:val="20"/>
        </w:rPr>
      </w:pPr>
      <w:r>
        <w:rPr>
          <w:rFonts w:ascii="Arial" w:eastAsia="宋体" w:hAnsi="Arial" w:cs="Times New Roman"/>
          <w:b w:val="0"/>
          <w:bCs w:val="0"/>
          <w:sz w:val="36"/>
          <w:szCs w:val="20"/>
          <w:lang w:eastAsia="zh-CN"/>
        </w:rPr>
        <w:lastRenderedPageBreak/>
        <w:t xml:space="preserve">A1 NR feature list </w:t>
      </w:r>
    </w:p>
    <w:p w14:paraId="0B57FF79" w14:textId="5354D7AC" w:rsidR="00116086" w:rsidRDefault="00116086" w:rsidP="001A2880">
      <w:pPr>
        <w:pStyle w:val="a0"/>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6086" w:rsidRPr="00FD0DAC" w14:paraId="2FB0269E"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994578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6AEE65B3"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082CE"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66FF90"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671247"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34F4E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403DC"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w:t>
            </w:r>
            <w:proofErr w:type="spellStart"/>
            <w:r w:rsidRPr="00FD0DAC">
              <w:rPr>
                <w:rFonts w:ascii="Arial" w:hAnsi="Arial" w:cs="Arial"/>
                <w:b/>
                <w:color w:val="000000"/>
                <w:sz w:val="18"/>
                <w:szCs w:val="18"/>
                <w:lang w:val="en-GB" w:eastAsia="ja-JP"/>
              </w:rPr>
              <w:t>Sidelink</w:t>
            </w:r>
            <w:proofErr w:type="spellEnd"/>
            <w:r w:rsidRPr="00FD0DAC">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34BC68"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2C9F13"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4DA75F"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1AC074"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55ECEB"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6ED7D9"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5B9001"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116086" w:rsidRPr="00FD0DAC" w14:paraId="441AE87B"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3C65457"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9E5862"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67B18C14"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宋体" w:hAnsi="Arial"/>
                <w:color w:val="000000"/>
                <w:sz w:val="18"/>
                <w:szCs w:val="20"/>
                <w:lang w:val="en-GB"/>
              </w:rPr>
              <w:t xml:space="preserve">[Receiving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2157CB5C"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40215812" w14:textId="77777777" w:rsidR="00116086" w:rsidRPr="00FD0DAC" w:rsidRDefault="00116086" w:rsidP="00F42BF1">
            <w:pPr>
              <w:keepNext/>
              <w:keepLines/>
              <w:rPr>
                <w:rFonts w:ascii="Arial" w:eastAsia="Malgun Gothic" w:hAnsi="Arial" w:cs="Arial"/>
                <w:sz w:val="18"/>
                <w:szCs w:val="18"/>
                <w:highlight w:val="yellow"/>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A3C8799"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F2AE959"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0C46E356" w14:textId="77777777" w:rsidR="00116086" w:rsidRPr="00FD0DAC" w:rsidRDefault="00116086" w:rsidP="00F42BF1">
            <w:pPr>
              <w:keepNext/>
              <w:keepLines/>
              <w:rPr>
                <w:rFonts w:ascii="Arial" w:eastAsia="Malgun Gothic" w:hAnsi="Arial" w:cs="Arial"/>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68C1237"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16A395C2"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CB4FBC9"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62C0C5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2E3040E"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A1F76BD"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1FAECD42"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57559CE2"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08104"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1912340C"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宋体" w:hAnsi="Arial"/>
                <w:color w:val="000000"/>
                <w:sz w:val="18"/>
                <w:szCs w:val="20"/>
                <w:lang w:val="en-GB"/>
              </w:rPr>
              <w:t xml:space="preserve">[Receiving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6A636FAC"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03C005FC"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78B2489E"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A98DED1"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05A8D6DD" w14:textId="77777777" w:rsidR="00116086" w:rsidRPr="00FD0DAC" w:rsidRDefault="00116086" w:rsidP="00F42BF1">
            <w:pPr>
              <w:keepNext/>
              <w:keepLines/>
              <w:rPr>
                <w:rFonts w:ascii="Arial" w:eastAsia="Malgun Gothic" w:hAnsi="Arial" w:cs="Arial"/>
                <w:sz w:val="18"/>
                <w:szCs w:val="18"/>
                <w:lang w:val="en-GB"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479515"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0A2F1455"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B2BC237"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8C6A0CE"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2713DD19"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015CEE4" w14:textId="777777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711A3BB7"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51AF2"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EE771B5"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000204A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宋体" w:hAnsi="Arial"/>
                <w:color w:val="000000"/>
                <w:sz w:val="18"/>
                <w:szCs w:val="20"/>
                <w:lang w:val="en-GB"/>
              </w:rPr>
              <w:t xml:space="preserve">Transmitting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68790A40"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1) UE can transmit PSCCH/PSSCH using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 with full sensing configured by NR </w:t>
            </w:r>
            <w:proofErr w:type="spellStart"/>
            <w:r w:rsidRPr="00FD0DAC">
              <w:rPr>
                <w:rFonts w:ascii="Arial" w:eastAsia="Malgun Gothic" w:hAnsi="Arial" w:cs="Arial"/>
                <w:sz w:val="18"/>
                <w:szCs w:val="18"/>
                <w:lang w:val="en-GB" w:eastAsia="ko-KR"/>
              </w:rPr>
              <w:t>Uu</w:t>
            </w:r>
            <w:proofErr w:type="spellEnd"/>
            <w:r w:rsidRPr="00FD0DAC">
              <w:rPr>
                <w:rFonts w:ascii="Arial" w:eastAsia="Malgun Gothic" w:hAnsi="Arial" w:cs="Arial"/>
                <w:sz w:val="18"/>
                <w:szCs w:val="18"/>
                <w:lang w:val="en-GB" w:eastAsia="ko-KR"/>
              </w:rPr>
              <w:t xml:space="preserve"> or </w:t>
            </w:r>
            <w:proofErr w:type="spellStart"/>
            <w:r w:rsidRPr="00FD0DAC">
              <w:rPr>
                <w:rFonts w:ascii="Arial" w:eastAsia="Malgun Gothic" w:hAnsi="Arial" w:cs="Arial"/>
                <w:sz w:val="18"/>
                <w:szCs w:val="18"/>
                <w:lang w:val="en-GB" w:eastAsia="ko-KR"/>
              </w:rPr>
              <w:t>preconfiguration</w:t>
            </w:r>
            <w:proofErr w:type="spellEnd"/>
            <w:r w:rsidRPr="00FD0DAC">
              <w:rPr>
                <w:rFonts w:ascii="Arial" w:eastAsia="Malgun Gothic" w:hAnsi="Arial" w:cs="Arial"/>
                <w:sz w:val="18"/>
                <w:szCs w:val="18"/>
                <w:lang w:val="en-GB" w:eastAsia="ko-KR"/>
              </w:rPr>
              <w:t>.</w:t>
            </w:r>
          </w:p>
          <w:p w14:paraId="068B3111" w14:textId="77777777" w:rsidR="00116086" w:rsidRPr="00FD0DAC" w:rsidRDefault="00116086" w:rsidP="00F42BF1">
            <w:pPr>
              <w:autoSpaceDE w:val="0"/>
              <w:autoSpaceDN w:val="0"/>
              <w:adjustRightInd w:val="0"/>
              <w:snapToGrid w:val="0"/>
              <w:contextualSpacing/>
              <w:jc w:val="both"/>
              <w:rPr>
                <w:rFonts w:ascii="Arial" w:eastAsia="MS Gothic" w:hAnsi="Arial" w:cs="Arial"/>
                <w:sz w:val="18"/>
                <w:szCs w:val="18"/>
                <w:lang w:val="en-GB" w:eastAsia="ja-JP"/>
              </w:rPr>
            </w:pPr>
            <w:r w:rsidRPr="00FD0DAC">
              <w:rPr>
                <w:rFonts w:ascii="Arial" w:eastAsia="Malgun Gothic" w:hAnsi="Arial" w:cs="Arial"/>
                <w:sz w:val="18"/>
                <w:szCs w:val="18"/>
                <w:lang w:val="en-GB"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24E60529"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2760C14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E369EE"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0639E9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eastAsia="ko-KR"/>
              </w:rPr>
              <w:t xml:space="preserve">[UE can </w:t>
            </w:r>
            <w:proofErr w:type="spellStart"/>
            <w:r w:rsidRPr="00FD0DAC">
              <w:rPr>
                <w:rFonts w:ascii="Arial" w:eastAsia="Malgun Gothic" w:hAnsi="Arial" w:cs="Arial"/>
                <w:sz w:val="18"/>
                <w:szCs w:val="18"/>
                <w:lang w:eastAsia="ko-KR"/>
              </w:rPr>
              <w:t>perfom</w:t>
            </w:r>
            <w:proofErr w:type="spellEnd"/>
            <w:r w:rsidRPr="00FD0DAC">
              <w:rPr>
                <w:rFonts w:ascii="Arial" w:eastAsia="Malgun Gothic" w:hAnsi="Arial" w:cs="Arial"/>
                <w:sz w:val="18"/>
                <w:szCs w:val="18"/>
                <w:lang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48C7B323"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30302CF8"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339E51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1F1733C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82ADDAB"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F86CAAD" w14:textId="777777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5D3AACCA"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1671D8D7"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8985F3D"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88A644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Transmitting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7036C033"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1) UE can transmit PSCCH/PSSCH using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 with partial sensing configured by NR </w:t>
            </w:r>
            <w:proofErr w:type="spellStart"/>
            <w:r w:rsidRPr="00FD0DAC">
              <w:rPr>
                <w:rFonts w:ascii="Arial" w:eastAsia="Malgun Gothic" w:hAnsi="Arial" w:cs="Arial"/>
                <w:sz w:val="18"/>
                <w:szCs w:val="18"/>
                <w:lang w:val="en-GB" w:eastAsia="ko-KR"/>
              </w:rPr>
              <w:t>Uu</w:t>
            </w:r>
            <w:proofErr w:type="spellEnd"/>
            <w:r w:rsidRPr="00FD0DAC">
              <w:rPr>
                <w:rFonts w:ascii="Arial" w:eastAsia="Malgun Gothic" w:hAnsi="Arial" w:cs="Arial"/>
                <w:sz w:val="18"/>
                <w:szCs w:val="18"/>
                <w:lang w:val="en-GB" w:eastAsia="ko-KR"/>
              </w:rPr>
              <w:t xml:space="preserve"> or </w:t>
            </w:r>
            <w:proofErr w:type="spellStart"/>
            <w:r w:rsidRPr="00FD0DAC">
              <w:rPr>
                <w:rFonts w:ascii="Arial" w:eastAsia="Malgun Gothic" w:hAnsi="Arial" w:cs="Arial"/>
                <w:sz w:val="18"/>
                <w:szCs w:val="18"/>
                <w:lang w:val="en-GB" w:eastAsia="ko-KR"/>
              </w:rPr>
              <w:t>preconfiguration</w:t>
            </w:r>
            <w:proofErr w:type="spellEnd"/>
            <w:r w:rsidRPr="00FD0DAC">
              <w:rPr>
                <w:rFonts w:ascii="Arial" w:eastAsia="Malgun Gothic" w:hAnsi="Arial" w:cs="Arial"/>
                <w:sz w:val="18"/>
                <w:szCs w:val="18"/>
                <w:lang w:val="en-GB" w:eastAsia="ko-KR"/>
              </w:rPr>
              <w:t>.</w:t>
            </w:r>
          </w:p>
          <w:p w14:paraId="7F7869D2" w14:textId="77777777" w:rsidR="00116086" w:rsidRPr="00FD0DAC" w:rsidRDefault="00116086" w:rsidP="00F42BF1">
            <w:pPr>
              <w:autoSpaceDE w:val="0"/>
              <w:autoSpaceDN w:val="0"/>
              <w:adjustRightInd w:val="0"/>
              <w:snapToGrid w:val="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2) UE can perform periodic-based partial sensing and resource allocation operation.</w:t>
            </w:r>
          </w:p>
          <w:p w14:paraId="4980A2E3" w14:textId="77777777" w:rsidR="00116086" w:rsidRPr="00FD0DAC" w:rsidRDefault="00116086" w:rsidP="00F42BF1">
            <w:pPr>
              <w:autoSpaceDE w:val="0"/>
              <w:autoSpaceDN w:val="0"/>
              <w:adjustRightInd w:val="0"/>
              <w:snapToGrid w:val="0"/>
              <w:contextualSpacing/>
              <w:jc w:val="both"/>
              <w:rPr>
                <w:rFonts w:ascii="Arial" w:eastAsia="MS Gothic" w:hAnsi="Arial" w:cs="Arial"/>
                <w:sz w:val="18"/>
                <w:szCs w:val="18"/>
                <w:lang w:val="en-GB" w:eastAsia="ja-JP"/>
              </w:rPr>
            </w:pPr>
            <w:r w:rsidRPr="00FD0DAC">
              <w:rPr>
                <w:rFonts w:ascii="Arial" w:eastAsia="Malgun Gothic" w:hAnsi="Arial" w:cs="Arial"/>
                <w:sz w:val="18"/>
                <w:szCs w:val="18"/>
                <w:lang w:val="en-GB"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66F5B335" w14:textId="77777777" w:rsidR="00116086" w:rsidRPr="00FD0DAC" w:rsidRDefault="00116086" w:rsidP="00F42BF1">
            <w:pPr>
              <w:keepNext/>
              <w:keepLines/>
              <w:rPr>
                <w:rFonts w:ascii="Arial" w:eastAsia="宋体" w:hAnsi="Arial" w:cs="Arial"/>
                <w:sz w:val="18"/>
                <w:szCs w:val="18"/>
                <w:lang w:val="en-GB"/>
              </w:rPr>
            </w:pPr>
            <w:r w:rsidRPr="00FD0DAC">
              <w:rPr>
                <w:rFonts w:ascii="Arial" w:eastAsia="Malgun Gothic" w:hAnsi="Arial" w:cs="Arial"/>
                <w:sz w:val="18"/>
                <w:szCs w:val="18"/>
                <w:lang w:val="en-GB"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7AE8E2CC"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351B78D"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00FB776A"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 xml:space="preserve">UE does not support </w:t>
            </w:r>
            <w:proofErr w:type="spellStart"/>
            <w:r w:rsidRPr="00FD0DAC">
              <w:rPr>
                <w:rFonts w:ascii="Arial" w:eastAsia="Malgun Gothic" w:hAnsi="Arial" w:cs="Arial"/>
                <w:sz w:val="18"/>
                <w:szCs w:val="18"/>
                <w:lang w:val="en-GB" w:eastAsia="ko-KR"/>
              </w:rPr>
              <w:t>trasmissoin</w:t>
            </w:r>
            <w:proofErr w:type="spellEnd"/>
            <w:r w:rsidRPr="00FD0DAC">
              <w:rPr>
                <w:rFonts w:ascii="Arial" w:eastAsia="Malgun Gothic" w:hAnsi="Arial" w:cs="Arial"/>
                <w:sz w:val="18"/>
                <w:szCs w:val="18"/>
                <w:lang w:val="en-GB"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4A20D328"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68518178"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9E0B907"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5D27129D"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F01FF68"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AB0019C" w14:textId="777777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r w:rsidR="00116086" w:rsidRPr="00FD0DAC" w14:paraId="4D915902" w14:textId="77777777" w:rsidTr="00F42BF1">
        <w:trPr>
          <w:trHeight w:val="20"/>
        </w:trPr>
        <w:tc>
          <w:tcPr>
            <w:tcW w:w="1130" w:type="dxa"/>
            <w:tcBorders>
              <w:top w:val="single" w:sz="4" w:space="0" w:color="auto"/>
              <w:left w:val="single" w:sz="4" w:space="0" w:color="auto"/>
              <w:bottom w:val="single" w:sz="4" w:space="0" w:color="auto"/>
              <w:right w:val="single" w:sz="4" w:space="0" w:color="auto"/>
            </w:tcBorders>
            <w:hideMark/>
          </w:tcPr>
          <w:p w14:paraId="2F03A989"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s="Arial"/>
                <w:sz w:val="18"/>
                <w:szCs w:val="18"/>
                <w:lang w:val="en-GB" w:eastAsia="ja-JP"/>
              </w:rPr>
              <w:t xml:space="preserve">32. </w:t>
            </w:r>
            <w:proofErr w:type="spellStart"/>
            <w:r w:rsidRPr="00FD0DAC">
              <w:rPr>
                <w:rFonts w:ascii="Arial" w:eastAsia="宋体" w:hAnsi="Arial" w:cs="Arial"/>
                <w:sz w:val="18"/>
                <w:szCs w:val="18"/>
                <w:lang w:val="en-GB"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8BB2AE"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1C5282BF" w14:textId="77777777" w:rsidR="00116086" w:rsidRPr="00FD0DAC" w:rsidRDefault="00116086" w:rsidP="00F42BF1">
            <w:pPr>
              <w:keepNext/>
              <w:keepLines/>
              <w:rPr>
                <w:rFonts w:ascii="Arial" w:eastAsia="Malgun Gothic" w:hAnsi="Arial"/>
                <w:color w:val="000000"/>
                <w:sz w:val="18"/>
                <w:szCs w:val="20"/>
                <w:lang w:val="en-GB" w:eastAsia="ko-KR"/>
              </w:rPr>
            </w:pPr>
            <w:r w:rsidRPr="00FD0DAC">
              <w:rPr>
                <w:rFonts w:ascii="Arial" w:eastAsia="Malgun Gothic" w:hAnsi="Arial"/>
                <w:color w:val="000000"/>
                <w:sz w:val="18"/>
                <w:szCs w:val="20"/>
                <w:lang w:val="en-GB" w:eastAsia="ko-KR"/>
              </w:rPr>
              <w:t xml:space="preserve">Inter-UE coordination in NR </w:t>
            </w:r>
            <w:proofErr w:type="spellStart"/>
            <w:r w:rsidRPr="00FD0DAC">
              <w:rPr>
                <w:rFonts w:ascii="Arial" w:eastAsia="Malgun Gothic" w:hAnsi="Arial"/>
                <w:color w:val="000000"/>
                <w:sz w:val="18"/>
                <w:szCs w:val="20"/>
                <w:lang w:val="en-GB" w:eastAsia="ko-KR"/>
              </w:rPr>
              <w:t>sidelink</w:t>
            </w:r>
            <w:proofErr w:type="spellEnd"/>
            <w:r w:rsidRPr="00FD0DAC">
              <w:rPr>
                <w:rFonts w:ascii="Arial" w:eastAsia="Malgun Gothic" w:hAnsi="Arial"/>
                <w:color w:val="000000"/>
                <w:sz w:val="18"/>
                <w:szCs w:val="20"/>
                <w:lang w:val="en-GB"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246EA272" w14:textId="77777777" w:rsidR="00116086" w:rsidRPr="00FD0DAC" w:rsidRDefault="00116086" w:rsidP="00F42BF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1) UE can transmit and receive inter-UE coordination information of preferred resource set/non-preferred resource set and use the received information in its own resource (re-)selection in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w:t>
            </w:r>
          </w:p>
          <w:p w14:paraId="435AA6B6" w14:textId="77777777" w:rsidR="00116086" w:rsidRPr="00FD0DAC" w:rsidRDefault="00116086" w:rsidP="00F42BF1">
            <w:pPr>
              <w:autoSpaceDE w:val="0"/>
              <w:autoSpaceDN w:val="0"/>
              <w:adjustRightInd w:val="0"/>
              <w:snapToGrid w:val="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 xml:space="preserve">2) UE can transmit and receive inter-UE coordination information of presence of expected/potential resource conflict and use the received information in its own resource re-selection in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w:t>
            </w:r>
          </w:p>
          <w:p w14:paraId="07BA6FE8" w14:textId="77777777" w:rsidR="00116086" w:rsidRPr="00FD0DAC" w:rsidRDefault="00116086" w:rsidP="00F42BF1">
            <w:pPr>
              <w:autoSpaceDE w:val="0"/>
              <w:autoSpaceDN w:val="0"/>
              <w:adjustRightInd w:val="0"/>
              <w:snapToGrid w:val="0"/>
              <w:contextualSpacing/>
              <w:jc w:val="both"/>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1663DE51" w14:textId="77777777"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10548466"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567EEA9"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4F3B8650" w14:textId="77777777" w:rsidR="00116086" w:rsidRPr="00FD0DAC" w:rsidRDefault="00116086" w:rsidP="00F42BF1">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 xml:space="preserve">UE does not support inter-UE coordination in NR </w:t>
            </w:r>
            <w:proofErr w:type="spellStart"/>
            <w:r w:rsidRPr="00FD0DAC">
              <w:rPr>
                <w:rFonts w:ascii="Arial" w:eastAsia="Malgun Gothic" w:hAnsi="Arial" w:cs="Arial"/>
                <w:sz w:val="18"/>
                <w:szCs w:val="18"/>
                <w:lang w:val="en-GB" w:eastAsia="ko-KR"/>
              </w:rPr>
              <w:t>sidelink</w:t>
            </w:r>
            <w:proofErr w:type="spellEnd"/>
            <w:r w:rsidRPr="00FD0DAC">
              <w:rPr>
                <w:rFonts w:ascii="Arial" w:eastAsia="Malgun Gothic" w:hAnsi="Arial" w:cs="Arial"/>
                <w:sz w:val="18"/>
                <w:szCs w:val="18"/>
                <w:lang w:val="en-GB"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399C7864" w14:textId="77777777" w:rsidR="00116086" w:rsidRPr="00FD0DAC" w:rsidRDefault="00116086" w:rsidP="00F42BF1">
            <w:pPr>
              <w:keepNext/>
              <w:keepLines/>
              <w:rPr>
                <w:rFonts w:ascii="Arial" w:eastAsia="宋体" w:hAnsi="Arial" w:cs="Arial"/>
                <w:sz w:val="18"/>
                <w:szCs w:val="18"/>
                <w:lang w:val="en-GB" w:eastAsia="ja-JP"/>
              </w:rPr>
            </w:pPr>
            <w:r w:rsidRPr="00FD0DAC">
              <w:rPr>
                <w:rFonts w:ascii="Arial" w:eastAsia="Malgun Gothic" w:hAnsi="Arial" w:cs="Arial"/>
                <w:sz w:val="18"/>
                <w:szCs w:val="18"/>
                <w:lang w:val="en-GB" w:eastAsia="ko-KR"/>
              </w:rPr>
              <w:t>[</w:t>
            </w: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42C35930"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5B415D81"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75ACFA3F"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80941AB"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628FD7C" w14:textId="77777777" w:rsidR="00116086" w:rsidRPr="00FD0DAC" w:rsidRDefault="00116086" w:rsidP="00F42BF1">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FFS: For UE supports NR </w:t>
            </w:r>
            <w:proofErr w:type="spellStart"/>
            <w:r w:rsidRPr="00FD0DAC">
              <w:rPr>
                <w:rFonts w:ascii="Arial" w:eastAsia="宋体" w:hAnsi="Arial"/>
                <w:color w:val="000000"/>
                <w:sz w:val="18"/>
                <w:szCs w:val="20"/>
                <w:lang w:val="en-GB"/>
              </w:rPr>
              <w:t>sidelink</w:t>
            </w:r>
            <w:proofErr w:type="spellEnd"/>
            <w:r w:rsidRPr="00FD0DAC">
              <w:rPr>
                <w:rFonts w:ascii="Arial" w:eastAsia="宋体" w:hAnsi="Arial"/>
                <w:color w:val="000000"/>
                <w:sz w:val="18"/>
                <w:szCs w:val="20"/>
                <w:lang w:val="en-GB"/>
              </w:rPr>
              <w:t>, UE must indicate this FG is supported.</w:t>
            </w:r>
          </w:p>
        </w:tc>
      </w:tr>
    </w:tbl>
    <w:p w14:paraId="2C2EAAA2" w14:textId="1554C6D2" w:rsidR="00116086" w:rsidRDefault="00116086" w:rsidP="001A2880">
      <w:pPr>
        <w:pStyle w:val="a0"/>
        <w:spacing w:before="120" w:after="0"/>
        <w:rPr>
          <w:rFonts w:eastAsia="宋体"/>
          <w:szCs w:val="20"/>
        </w:rPr>
      </w:pPr>
    </w:p>
    <w:p w14:paraId="272F5DAC" w14:textId="5FC2037A" w:rsidR="00610F18" w:rsidRDefault="00610F18" w:rsidP="00610F18">
      <w:pPr>
        <w:pStyle w:val="2"/>
        <w:rPr>
          <w:rFonts w:eastAsia="宋体"/>
          <w:szCs w:val="20"/>
        </w:rPr>
      </w:pPr>
      <w:r>
        <w:rPr>
          <w:rFonts w:ascii="Arial" w:eastAsia="宋体" w:hAnsi="Arial" w:cs="Times New Roman"/>
          <w:b w:val="0"/>
          <w:bCs w:val="0"/>
          <w:sz w:val="36"/>
          <w:szCs w:val="20"/>
          <w:lang w:eastAsia="zh-CN"/>
        </w:rPr>
        <w:lastRenderedPageBreak/>
        <w:t xml:space="preserve">A2 LTE feature list </w:t>
      </w:r>
    </w:p>
    <w:p w14:paraId="705C2214" w14:textId="6808A9DC" w:rsidR="00116086" w:rsidRDefault="00116086" w:rsidP="001A2880">
      <w:pPr>
        <w:pStyle w:val="a0"/>
        <w:spacing w:before="120" w:after="0"/>
        <w:rPr>
          <w:rFonts w:eastAsia="宋体"/>
          <w:szCs w:val="20"/>
        </w:rPr>
      </w:pPr>
    </w:p>
    <w:p w14:paraId="2F6958A1" w14:textId="7779EE0E" w:rsidR="00610F18" w:rsidRDefault="00610F18" w:rsidP="001A2880">
      <w:pPr>
        <w:pStyle w:val="a0"/>
        <w:spacing w:before="120" w:after="0"/>
        <w:rPr>
          <w:rFonts w:eastAsia="宋体"/>
          <w:szCs w:val="20"/>
        </w:rPr>
      </w:pPr>
    </w:p>
    <w:p w14:paraId="1BAE7990" w14:textId="77777777" w:rsidR="00610F18" w:rsidRDefault="00610F18" w:rsidP="001A2880">
      <w:pPr>
        <w:pStyle w:val="a0"/>
        <w:spacing w:before="120" w:after="0"/>
        <w:rPr>
          <w:rFonts w:eastAsia="宋体"/>
          <w:szCs w:val="20"/>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610F18" w14:paraId="0C7CAE24" w14:textId="77777777" w:rsidTr="00F42BF1">
        <w:tc>
          <w:tcPr>
            <w:tcW w:w="2402" w:type="dxa"/>
            <w:tcBorders>
              <w:top w:val="single" w:sz="4" w:space="0" w:color="auto"/>
              <w:left w:val="single" w:sz="4" w:space="0" w:color="auto"/>
              <w:bottom w:val="single" w:sz="4" w:space="0" w:color="auto"/>
              <w:right w:val="single" w:sz="4" w:space="0" w:color="auto"/>
            </w:tcBorders>
            <w:hideMark/>
          </w:tcPr>
          <w:p w14:paraId="0176FA90" w14:textId="77777777" w:rsidR="00610F18" w:rsidRDefault="00610F18" w:rsidP="00F42BF1">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4C771418" w14:textId="77777777" w:rsidR="00610F18" w:rsidRDefault="00610F18" w:rsidP="00F42BF1">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0F4AB5E3" w14:textId="77777777" w:rsidR="00610F18" w:rsidRDefault="00610F18" w:rsidP="00F42BF1">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0308A40" w14:textId="77777777" w:rsidR="00610F18" w:rsidRDefault="00610F18" w:rsidP="00F42BF1">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2134895A" w14:textId="77777777" w:rsidR="00610F18" w:rsidRDefault="00610F18" w:rsidP="00F42BF1">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7785FBD6" w14:textId="77777777" w:rsidR="00610F18" w:rsidRDefault="00610F18" w:rsidP="00F42BF1">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1B3F25" w14:textId="77777777" w:rsidR="00610F18" w:rsidRDefault="00610F18" w:rsidP="00F42BF1">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325258C4" w14:textId="77777777" w:rsidR="00610F18" w:rsidRDefault="00610F18" w:rsidP="00F42BF1">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1C242761" w14:textId="77777777" w:rsidR="00610F18" w:rsidRDefault="00610F18" w:rsidP="00F42BF1">
            <w:pPr>
              <w:pStyle w:val="TAN"/>
              <w:ind w:left="0" w:firstLine="0"/>
              <w:rPr>
                <w:b/>
                <w:lang w:eastAsia="ja-JP"/>
              </w:rPr>
            </w:pPr>
            <w:r>
              <w:rPr>
                <w:b/>
                <w:lang w:eastAsia="ja-JP"/>
              </w:rPr>
              <w:t>Type</w:t>
            </w:r>
          </w:p>
          <w:p w14:paraId="3207755A" w14:textId="77777777" w:rsidR="00610F18" w:rsidRDefault="00610F18" w:rsidP="00F42BF1">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632DD19D" w14:textId="77777777" w:rsidR="00610F18" w:rsidRDefault="00610F18" w:rsidP="00F42BF1">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6FCF5EA8" w14:textId="77777777" w:rsidR="00610F18" w:rsidRDefault="00610F18" w:rsidP="00F42BF1">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016F3F15" w14:textId="77777777" w:rsidR="00610F18" w:rsidRDefault="00610F18" w:rsidP="00F42BF1">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23D3B969" w14:textId="77777777" w:rsidR="00610F18" w:rsidRDefault="00610F18" w:rsidP="00F42BF1">
            <w:pPr>
              <w:pStyle w:val="TAH"/>
            </w:pPr>
            <w:r>
              <w:t>Mandatory/Optional</w:t>
            </w:r>
          </w:p>
        </w:tc>
      </w:tr>
      <w:tr w:rsidR="00610F18" w14:paraId="02D29A51" w14:textId="77777777" w:rsidTr="00F42BF1">
        <w:tc>
          <w:tcPr>
            <w:tcW w:w="2402" w:type="dxa"/>
            <w:vMerge w:val="restart"/>
            <w:tcBorders>
              <w:top w:val="single" w:sz="4" w:space="0" w:color="auto"/>
              <w:left w:val="single" w:sz="4" w:space="0" w:color="auto"/>
              <w:right w:val="single" w:sz="4" w:space="0" w:color="auto"/>
            </w:tcBorders>
            <w:hideMark/>
          </w:tcPr>
          <w:p w14:paraId="26315483" w14:textId="77777777" w:rsidR="00610F18" w:rsidRPr="007B42CF" w:rsidRDefault="00610F18" w:rsidP="00F42BF1">
            <w:pPr>
              <w:pStyle w:val="TAL"/>
              <w:rPr>
                <w:rFonts w:cs="Arial"/>
                <w:lang w:eastAsia="ja-JP"/>
              </w:rPr>
            </w:pPr>
            <w:r w:rsidRPr="007B42CF">
              <w:rPr>
                <w:rFonts w:cs="Arial"/>
                <w:szCs w:val="18"/>
                <w:lang w:eastAsia="ja-JP"/>
              </w:rPr>
              <w:t>4. [</w:t>
            </w:r>
            <w:proofErr w:type="spellStart"/>
            <w:r w:rsidRPr="007B42CF">
              <w:rPr>
                <w:rFonts w:cs="Arial"/>
                <w:szCs w:val="18"/>
              </w:rPr>
              <w:t>NR_SL_enh</w:t>
            </w:r>
            <w:proofErr w:type="spellEnd"/>
            <w:r w:rsidRPr="007B42CF">
              <w:rPr>
                <w:rFonts w:cs="Arial"/>
                <w:szCs w:val="18"/>
              </w:rPr>
              <w:t>]</w:t>
            </w:r>
          </w:p>
        </w:tc>
        <w:tc>
          <w:tcPr>
            <w:tcW w:w="719" w:type="dxa"/>
            <w:tcBorders>
              <w:top w:val="single" w:sz="4" w:space="0" w:color="auto"/>
              <w:left w:val="single" w:sz="4" w:space="0" w:color="auto"/>
              <w:bottom w:val="single" w:sz="4" w:space="0" w:color="auto"/>
              <w:right w:val="single" w:sz="4" w:space="0" w:color="auto"/>
            </w:tcBorders>
            <w:hideMark/>
          </w:tcPr>
          <w:p w14:paraId="4D83F4FA" w14:textId="77777777" w:rsidR="00610F18" w:rsidRPr="007B42CF" w:rsidRDefault="00610F18" w:rsidP="00F42BF1">
            <w:pPr>
              <w:pStyle w:val="TAL"/>
              <w:rPr>
                <w:rFonts w:cs="Arial"/>
                <w:lang w:eastAsia="ja-JP"/>
              </w:rPr>
            </w:pPr>
            <w:r w:rsidRPr="007B42CF">
              <w:rPr>
                <w:rFonts w:cs="Arial"/>
                <w:lang w:eastAsia="ja-JP"/>
              </w:rPr>
              <w:t>4-1</w:t>
            </w:r>
          </w:p>
        </w:tc>
        <w:tc>
          <w:tcPr>
            <w:tcW w:w="2357" w:type="dxa"/>
            <w:tcBorders>
              <w:top w:val="single" w:sz="4" w:space="0" w:color="auto"/>
              <w:left w:val="single" w:sz="4" w:space="0" w:color="auto"/>
              <w:bottom w:val="single" w:sz="4" w:space="0" w:color="auto"/>
              <w:right w:val="single" w:sz="4" w:space="0" w:color="auto"/>
            </w:tcBorders>
          </w:tcPr>
          <w:p w14:paraId="5A59F2AC" w14:textId="77777777" w:rsidR="00610F18" w:rsidRPr="007B42CF" w:rsidRDefault="00610F18" w:rsidP="00F42BF1">
            <w:pPr>
              <w:pStyle w:val="TAL"/>
              <w:rPr>
                <w:rFonts w:cs="Arial"/>
              </w:rPr>
            </w:pPr>
            <w:r w:rsidRPr="007B42CF">
              <w:rPr>
                <w:rFonts w:cs="Arial"/>
                <w:color w:val="000000" w:themeColor="text1"/>
              </w:rPr>
              <w:t xml:space="preserve">[Receiving NR </w:t>
            </w:r>
            <w:proofErr w:type="spellStart"/>
            <w:r w:rsidRPr="007B42CF">
              <w:rPr>
                <w:rFonts w:cs="Arial"/>
                <w:color w:val="000000" w:themeColor="text1"/>
              </w:rPr>
              <w:t>sidelink</w:t>
            </w:r>
            <w:proofErr w:type="spellEnd"/>
            <w:r w:rsidRPr="007B42CF">
              <w:rPr>
                <w:rFonts w:cs="Arial"/>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tcPr>
          <w:p w14:paraId="47BF9C88" w14:textId="77777777" w:rsidR="00610F18" w:rsidRPr="007B42CF" w:rsidRDefault="00610F18" w:rsidP="00F42BF1">
            <w:pPr>
              <w:pStyle w:val="TAL"/>
              <w:rPr>
                <w:rFonts w:eastAsia="MS Mincho" w:cs="Arial"/>
                <w:lang w:eastAsia="ja-JP"/>
              </w:rPr>
            </w:pPr>
            <w:r w:rsidRPr="007B42CF">
              <w:rPr>
                <w:rFonts w:eastAsia="Malgun Gothic" w:cs="Arial"/>
                <w:szCs w:val="18"/>
                <w:lang w:eastAsia="ko-KR"/>
              </w:rPr>
              <w:t>1) UE can receive NR PSCCH/PSSCH/PSFCH/S-SSB.</w:t>
            </w:r>
          </w:p>
        </w:tc>
        <w:tc>
          <w:tcPr>
            <w:tcW w:w="1770" w:type="dxa"/>
            <w:tcBorders>
              <w:top w:val="single" w:sz="4" w:space="0" w:color="auto"/>
              <w:left w:val="single" w:sz="4" w:space="0" w:color="auto"/>
              <w:bottom w:val="single" w:sz="4" w:space="0" w:color="auto"/>
              <w:right w:val="single" w:sz="4" w:space="0" w:color="auto"/>
            </w:tcBorders>
          </w:tcPr>
          <w:p w14:paraId="1CE4E467"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141AF27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D4E87E"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AE81020"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43BF7A1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23BC5FE3"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0CB74788"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E3FEB7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253A3EBB"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6854C72"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09624FA0" w14:textId="77777777" w:rsidTr="00F42BF1">
        <w:tc>
          <w:tcPr>
            <w:tcW w:w="2402" w:type="dxa"/>
            <w:vMerge/>
            <w:tcBorders>
              <w:left w:val="single" w:sz="4" w:space="0" w:color="auto"/>
              <w:right w:val="single" w:sz="4" w:space="0" w:color="auto"/>
            </w:tcBorders>
          </w:tcPr>
          <w:p w14:paraId="6476D44A"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3DBB03EF" w14:textId="77777777" w:rsidR="00610F18" w:rsidRPr="007B42CF" w:rsidRDefault="00610F18" w:rsidP="00F42BF1">
            <w:pPr>
              <w:pStyle w:val="TAL"/>
              <w:rPr>
                <w:rFonts w:cs="Arial"/>
                <w:lang w:eastAsia="ja-JP"/>
              </w:rPr>
            </w:pPr>
            <w:r w:rsidRPr="007B42CF">
              <w:rPr>
                <w:rFonts w:cs="Arial"/>
                <w:lang w:eastAsia="ja-JP"/>
              </w:rPr>
              <w:t>4-2</w:t>
            </w:r>
          </w:p>
        </w:tc>
        <w:tc>
          <w:tcPr>
            <w:tcW w:w="2357" w:type="dxa"/>
            <w:tcBorders>
              <w:top w:val="single" w:sz="4" w:space="0" w:color="auto"/>
              <w:left w:val="single" w:sz="4" w:space="0" w:color="auto"/>
              <w:bottom w:val="single" w:sz="4" w:space="0" w:color="auto"/>
              <w:right w:val="single" w:sz="4" w:space="0" w:color="auto"/>
            </w:tcBorders>
          </w:tcPr>
          <w:p w14:paraId="4A92CBA1" w14:textId="77777777" w:rsidR="00610F18" w:rsidRPr="007B42CF" w:rsidRDefault="00610F18" w:rsidP="00F42BF1">
            <w:pPr>
              <w:pStyle w:val="TAL"/>
              <w:rPr>
                <w:rFonts w:cs="Arial"/>
              </w:rPr>
            </w:pPr>
            <w:r w:rsidRPr="007B42CF">
              <w:rPr>
                <w:rFonts w:cs="Arial"/>
                <w:color w:val="000000" w:themeColor="text1"/>
              </w:rPr>
              <w:t xml:space="preserve">[Receiving NR </w:t>
            </w:r>
            <w:proofErr w:type="spellStart"/>
            <w:r w:rsidRPr="007B42CF">
              <w:rPr>
                <w:rFonts w:cs="Arial"/>
                <w:color w:val="000000" w:themeColor="text1"/>
              </w:rPr>
              <w:t>sidelink</w:t>
            </w:r>
            <w:proofErr w:type="spellEnd"/>
            <w:r w:rsidRPr="007B42CF">
              <w:rPr>
                <w:rFonts w:cs="Arial"/>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tcPr>
          <w:p w14:paraId="7C9AB73A" w14:textId="77777777" w:rsidR="00610F18" w:rsidRPr="007B42CF" w:rsidRDefault="00610F18" w:rsidP="00F42BF1">
            <w:pPr>
              <w:pStyle w:val="TAL"/>
              <w:rPr>
                <w:rFonts w:cs="Arial"/>
              </w:rPr>
            </w:pPr>
            <w:r w:rsidRPr="007B42CF">
              <w:rPr>
                <w:rFonts w:eastAsia="Malgun Gothic" w:cs="Arial"/>
                <w:szCs w:val="18"/>
                <w:lang w:eastAsia="ko-KR"/>
              </w:rPr>
              <w:t>1) UE can receive NR PSFCH/S-SSB only.</w:t>
            </w:r>
          </w:p>
        </w:tc>
        <w:tc>
          <w:tcPr>
            <w:tcW w:w="1770" w:type="dxa"/>
            <w:tcBorders>
              <w:top w:val="single" w:sz="4" w:space="0" w:color="auto"/>
              <w:left w:val="single" w:sz="4" w:space="0" w:color="auto"/>
              <w:bottom w:val="single" w:sz="4" w:space="0" w:color="auto"/>
              <w:right w:val="single" w:sz="4" w:space="0" w:color="auto"/>
            </w:tcBorders>
          </w:tcPr>
          <w:p w14:paraId="567420CF"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401B7F0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E5744D"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72ABADB9"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3F3486DF"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5D26EBCE"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931330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2F7F4A51"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4152D6CC"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220733FE"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0B8DCF02" w14:textId="77777777" w:rsidTr="00F42BF1">
        <w:tc>
          <w:tcPr>
            <w:tcW w:w="2402" w:type="dxa"/>
            <w:vMerge/>
            <w:tcBorders>
              <w:left w:val="single" w:sz="4" w:space="0" w:color="auto"/>
              <w:right w:val="single" w:sz="4" w:space="0" w:color="auto"/>
            </w:tcBorders>
          </w:tcPr>
          <w:p w14:paraId="1B955105"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4A51E084" w14:textId="77777777" w:rsidR="00610F18" w:rsidRPr="007B42CF" w:rsidRDefault="00610F18" w:rsidP="00F42BF1">
            <w:pPr>
              <w:pStyle w:val="TAL"/>
              <w:rPr>
                <w:rFonts w:cs="Arial"/>
                <w:lang w:eastAsia="ja-JP"/>
              </w:rPr>
            </w:pPr>
            <w:r w:rsidRPr="007B42CF">
              <w:rPr>
                <w:rFonts w:cs="Arial"/>
                <w:lang w:eastAsia="ja-JP"/>
              </w:rPr>
              <w:t>4-3</w:t>
            </w:r>
          </w:p>
        </w:tc>
        <w:tc>
          <w:tcPr>
            <w:tcW w:w="2357" w:type="dxa"/>
            <w:tcBorders>
              <w:top w:val="single" w:sz="4" w:space="0" w:color="auto"/>
              <w:left w:val="single" w:sz="4" w:space="0" w:color="auto"/>
              <w:bottom w:val="single" w:sz="4" w:space="0" w:color="auto"/>
              <w:right w:val="single" w:sz="4" w:space="0" w:color="auto"/>
            </w:tcBorders>
          </w:tcPr>
          <w:p w14:paraId="421F0E88" w14:textId="77777777" w:rsidR="00610F18" w:rsidRPr="007B42CF" w:rsidRDefault="00610F18" w:rsidP="00F42BF1">
            <w:pPr>
              <w:pStyle w:val="TAL"/>
              <w:rPr>
                <w:rFonts w:cs="Arial"/>
              </w:rPr>
            </w:pPr>
            <w:r w:rsidRPr="007B42CF">
              <w:rPr>
                <w:rFonts w:cs="Arial"/>
                <w:color w:val="000000" w:themeColor="text1"/>
              </w:rPr>
              <w:t xml:space="preserve">Transmitting NR </w:t>
            </w:r>
            <w:proofErr w:type="spellStart"/>
            <w:r w:rsidRPr="007B42CF">
              <w:rPr>
                <w:rFonts w:cs="Arial"/>
                <w:color w:val="000000" w:themeColor="text1"/>
              </w:rPr>
              <w:t>sidelink</w:t>
            </w:r>
            <w:proofErr w:type="spellEnd"/>
            <w:r w:rsidRPr="007B42CF">
              <w:rPr>
                <w:rFonts w:cs="Arial"/>
                <w:color w:val="000000" w:themeColor="text1"/>
              </w:rPr>
              <w:t xml:space="preserve"> mode 2 with full sensing</w:t>
            </w:r>
          </w:p>
        </w:tc>
        <w:tc>
          <w:tcPr>
            <w:tcW w:w="2407" w:type="dxa"/>
            <w:tcBorders>
              <w:top w:val="single" w:sz="4" w:space="0" w:color="auto"/>
              <w:left w:val="single" w:sz="4" w:space="0" w:color="auto"/>
              <w:bottom w:val="single" w:sz="4" w:space="0" w:color="auto"/>
              <w:right w:val="single" w:sz="4" w:space="0" w:color="auto"/>
            </w:tcBorders>
          </w:tcPr>
          <w:p w14:paraId="3C7D446F"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full sensing configured by LTE Uu.</w:t>
            </w:r>
          </w:p>
          <w:p w14:paraId="2CB725AD" w14:textId="77777777" w:rsidR="00610F18" w:rsidRPr="007B42CF" w:rsidRDefault="00610F18" w:rsidP="00F42BF1">
            <w:pPr>
              <w:pStyle w:val="TAL"/>
              <w:rPr>
                <w:rFonts w:cs="Arial"/>
              </w:rPr>
            </w:pPr>
            <w:r w:rsidRPr="007B42CF">
              <w:rPr>
                <w:rFonts w:eastAsia="Malgun Gothic" w:cs="Arial"/>
                <w:szCs w:val="18"/>
                <w:lang w:eastAsia="ko-KR"/>
              </w:rPr>
              <w:t>2) 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tcPr>
          <w:p w14:paraId="092D1F0A"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230C7729"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442009"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08DBF54" w14:textId="77777777" w:rsidR="00610F18" w:rsidRPr="007B42CF" w:rsidRDefault="00610F18" w:rsidP="00F42BF1">
            <w:pPr>
              <w:pStyle w:val="TAL"/>
              <w:rPr>
                <w:rFonts w:cs="Arial"/>
                <w:lang w:eastAsia="ja-JP"/>
              </w:rPr>
            </w:pPr>
            <w:r w:rsidRPr="007B42CF">
              <w:rPr>
                <w:rFonts w:eastAsia="Malgun Gothic" w:cs="Arial"/>
                <w:szCs w:val="18"/>
                <w:lang w:val="en-US" w:eastAsia="ko-KR"/>
              </w:rPr>
              <w:t xml:space="preserve">[UE can </w:t>
            </w:r>
            <w:proofErr w:type="spellStart"/>
            <w:r w:rsidRPr="007B42CF">
              <w:rPr>
                <w:rFonts w:eastAsia="Malgun Gothic" w:cs="Arial"/>
                <w:szCs w:val="18"/>
                <w:lang w:val="en-US" w:eastAsia="ko-KR"/>
              </w:rPr>
              <w:t>perfom</w:t>
            </w:r>
            <w:proofErr w:type="spellEnd"/>
            <w:r w:rsidRPr="007B42CF">
              <w:rPr>
                <w:rFonts w:eastAsia="Malgun Gothic" w:cs="Arial"/>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tcPr>
          <w:p w14:paraId="18F1CCFD"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F51C6BA"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4F41859E"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1FAFD325"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3743F6A1"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5593D34"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3EBBEC1E" w14:textId="77777777" w:rsidTr="00F42BF1">
        <w:tc>
          <w:tcPr>
            <w:tcW w:w="2402" w:type="dxa"/>
            <w:vMerge/>
            <w:tcBorders>
              <w:left w:val="single" w:sz="4" w:space="0" w:color="auto"/>
              <w:right w:val="single" w:sz="4" w:space="0" w:color="auto"/>
            </w:tcBorders>
          </w:tcPr>
          <w:p w14:paraId="5A4B2E68"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1402BD8" w14:textId="77777777" w:rsidR="00610F18" w:rsidRPr="007B42CF" w:rsidRDefault="00610F18" w:rsidP="00F42BF1">
            <w:pPr>
              <w:pStyle w:val="TAL"/>
              <w:rPr>
                <w:rFonts w:cs="Arial"/>
                <w:lang w:eastAsia="ja-JP"/>
              </w:rPr>
            </w:pPr>
            <w:r w:rsidRPr="007B42CF">
              <w:rPr>
                <w:rFonts w:cs="Arial"/>
                <w:lang w:eastAsia="ja-JP"/>
              </w:rPr>
              <w:t>4-4</w:t>
            </w:r>
          </w:p>
        </w:tc>
        <w:tc>
          <w:tcPr>
            <w:tcW w:w="2357" w:type="dxa"/>
            <w:tcBorders>
              <w:top w:val="single" w:sz="4" w:space="0" w:color="auto"/>
              <w:left w:val="single" w:sz="4" w:space="0" w:color="auto"/>
              <w:bottom w:val="single" w:sz="4" w:space="0" w:color="auto"/>
              <w:right w:val="single" w:sz="4" w:space="0" w:color="auto"/>
            </w:tcBorders>
          </w:tcPr>
          <w:p w14:paraId="65DEABB3" w14:textId="77777777" w:rsidR="00610F18" w:rsidRPr="007B42CF" w:rsidRDefault="00610F18" w:rsidP="00F42BF1">
            <w:pPr>
              <w:pStyle w:val="TAL"/>
              <w:rPr>
                <w:rFonts w:cs="Arial"/>
              </w:rPr>
            </w:pPr>
            <w:r w:rsidRPr="007B42CF">
              <w:rPr>
                <w:rFonts w:cs="Arial"/>
                <w:color w:val="000000" w:themeColor="text1"/>
              </w:rPr>
              <w:t xml:space="preserve">Transmitting NR </w:t>
            </w:r>
            <w:proofErr w:type="spellStart"/>
            <w:r w:rsidRPr="007B42CF">
              <w:rPr>
                <w:rFonts w:cs="Arial"/>
                <w:color w:val="000000" w:themeColor="text1"/>
              </w:rPr>
              <w:t>sidelink</w:t>
            </w:r>
            <w:proofErr w:type="spellEnd"/>
            <w:r w:rsidRPr="007B42CF">
              <w:rPr>
                <w:rFonts w:cs="Arial"/>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tcPr>
          <w:p w14:paraId="2A6DCEA4"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partial sensing configured by LTE Uu.</w:t>
            </w:r>
          </w:p>
          <w:p w14:paraId="519D3089"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perform periodic-based partial sensing and resource allocation operation.</w:t>
            </w:r>
          </w:p>
          <w:p w14:paraId="165BD223" w14:textId="77777777" w:rsidR="00610F18" w:rsidRPr="007B42CF" w:rsidRDefault="00610F18" w:rsidP="00F42BF1">
            <w:pPr>
              <w:pStyle w:val="TAL"/>
              <w:rPr>
                <w:rFonts w:cs="Arial"/>
              </w:rPr>
            </w:pPr>
            <w:r w:rsidRPr="007B42CF">
              <w:rPr>
                <w:rFonts w:eastAsia="Malgun Gothic" w:cs="Arial"/>
                <w:szCs w:val="18"/>
                <w:lang w:eastAsia="ko-KR"/>
              </w:rPr>
              <w:t>3) UE can perform contiguous partial sensing and resource allocation operation.</w:t>
            </w:r>
          </w:p>
        </w:tc>
        <w:tc>
          <w:tcPr>
            <w:tcW w:w="1770" w:type="dxa"/>
            <w:tcBorders>
              <w:top w:val="single" w:sz="4" w:space="0" w:color="auto"/>
              <w:left w:val="single" w:sz="4" w:space="0" w:color="auto"/>
              <w:bottom w:val="single" w:sz="4" w:space="0" w:color="auto"/>
              <w:right w:val="single" w:sz="4" w:space="0" w:color="auto"/>
            </w:tcBorders>
          </w:tcPr>
          <w:p w14:paraId="5B993E70" w14:textId="77777777" w:rsidR="00610F18" w:rsidRPr="007B42CF" w:rsidRDefault="00610F18" w:rsidP="00F42BF1">
            <w:pPr>
              <w:pStyle w:val="TAL"/>
              <w:rPr>
                <w:rFonts w:cs="Arial"/>
              </w:rPr>
            </w:pPr>
            <w:r w:rsidRPr="007B42CF">
              <w:rPr>
                <w:rFonts w:eastAsia="Malgun Gothic" w:cs="Arial"/>
                <w:szCs w:val="18"/>
                <w:lang w:eastAsia="ko-KR"/>
              </w:rPr>
              <w:t>[4-1], [4-3]</w:t>
            </w:r>
          </w:p>
        </w:tc>
        <w:tc>
          <w:tcPr>
            <w:tcW w:w="1214" w:type="dxa"/>
            <w:tcBorders>
              <w:top w:val="single" w:sz="4" w:space="0" w:color="auto"/>
              <w:left w:val="single" w:sz="4" w:space="0" w:color="auto"/>
              <w:bottom w:val="single" w:sz="4" w:space="0" w:color="auto"/>
              <w:right w:val="single" w:sz="4" w:space="0" w:color="auto"/>
            </w:tcBorders>
          </w:tcPr>
          <w:p w14:paraId="20FD3198"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646511"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228616A4" w14:textId="77777777" w:rsidR="00610F18" w:rsidRPr="007B42CF" w:rsidRDefault="00610F18" w:rsidP="00F42BF1">
            <w:pPr>
              <w:pStyle w:val="TAL"/>
              <w:rPr>
                <w:rFonts w:cs="Arial"/>
                <w:lang w:eastAsia="ja-JP"/>
              </w:rPr>
            </w:pPr>
            <w:r w:rsidRPr="007B42CF">
              <w:rPr>
                <w:rFonts w:eastAsia="Malgun Gothic" w:cs="Arial"/>
                <w:szCs w:val="18"/>
                <w:lang w:eastAsia="ko-KR"/>
              </w:rPr>
              <w:t xml:space="preserve">UE does not support </w:t>
            </w:r>
            <w:proofErr w:type="spellStart"/>
            <w:r w:rsidRPr="007B42CF">
              <w:rPr>
                <w:rFonts w:eastAsia="Malgun Gothic" w:cs="Arial"/>
                <w:szCs w:val="18"/>
                <w:lang w:eastAsia="ko-KR"/>
              </w:rPr>
              <w:t>trasmissoin</w:t>
            </w:r>
            <w:proofErr w:type="spellEnd"/>
            <w:r w:rsidRPr="007B42CF">
              <w:rPr>
                <w:rFonts w:eastAsia="Malgun Gothic" w:cs="Arial"/>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tcPr>
          <w:p w14:paraId="0D1F66C6"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8B68191"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5C953DAA"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6B801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0B1EE52E"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3B4AC6DD"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4297C46D" w14:textId="77777777" w:rsidTr="00F42BF1">
        <w:tc>
          <w:tcPr>
            <w:tcW w:w="2402" w:type="dxa"/>
            <w:vMerge/>
            <w:tcBorders>
              <w:left w:val="single" w:sz="4" w:space="0" w:color="auto"/>
              <w:bottom w:val="single" w:sz="4" w:space="0" w:color="auto"/>
              <w:right w:val="single" w:sz="4" w:space="0" w:color="auto"/>
            </w:tcBorders>
          </w:tcPr>
          <w:p w14:paraId="4A5E20F3"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822F341" w14:textId="77777777" w:rsidR="00610F18" w:rsidRPr="007B42CF" w:rsidRDefault="00610F18" w:rsidP="00F42BF1">
            <w:pPr>
              <w:pStyle w:val="TAL"/>
              <w:rPr>
                <w:rFonts w:eastAsia="Malgun Gothic" w:cs="Arial"/>
                <w:lang w:eastAsia="ko-KR"/>
              </w:rPr>
            </w:pPr>
            <w:r w:rsidRPr="007B42CF">
              <w:rPr>
                <w:rFonts w:eastAsia="Malgun Gothic" w:cs="Arial"/>
                <w:lang w:eastAsia="ko-KR"/>
              </w:rPr>
              <w:t>4-5</w:t>
            </w:r>
          </w:p>
        </w:tc>
        <w:tc>
          <w:tcPr>
            <w:tcW w:w="2357" w:type="dxa"/>
            <w:tcBorders>
              <w:top w:val="single" w:sz="4" w:space="0" w:color="auto"/>
              <w:left w:val="single" w:sz="4" w:space="0" w:color="auto"/>
              <w:bottom w:val="single" w:sz="4" w:space="0" w:color="auto"/>
              <w:right w:val="single" w:sz="4" w:space="0" w:color="auto"/>
            </w:tcBorders>
          </w:tcPr>
          <w:p w14:paraId="0FDACA73" w14:textId="77777777" w:rsidR="00610F18" w:rsidRPr="007B42CF" w:rsidRDefault="00610F18" w:rsidP="00F42BF1">
            <w:pPr>
              <w:pStyle w:val="TAL"/>
              <w:rPr>
                <w:rFonts w:cs="Arial"/>
              </w:rPr>
            </w:pPr>
            <w:r w:rsidRPr="007B42CF">
              <w:rPr>
                <w:rFonts w:eastAsia="Malgun Gothic" w:cs="Arial"/>
                <w:color w:val="000000" w:themeColor="text1"/>
                <w:lang w:eastAsia="ko-KR"/>
              </w:rPr>
              <w:t xml:space="preserve">Inter-UE coordination in NR </w:t>
            </w:r>
            <w:proofErr w:type="spellStart"/>
            <w:r w:rsidRPr="007B42CF">
              <w:rPr>
                <w:rFonts w:eastAsia="Malgun Gothic" w:cs="Arial"/>
                <w:color w:val="000000" w:themeColor="text1"/>
                <w:lang w:eastAsia="ko-KR"/>
              </w:rPr>
              <w:t>sidelink</w:t>
            </w:r>
            <w:proofErr w:type="spellEnd"/>
            <w:r w:rsidRPr="007B42CF">
              <w:rPr>
                <w:rFonts w:eastAsia="Malgun Gothic" w:cs="Arial"/>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tcPr>
          <w:p w14:paraId="57955C57"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and receive inter-UE coordination information of preferred resource set/non-preferred resource set and use the received information in its own resource (re-)selection in NR sidelink mode 2.</w:t>
            </w:r>
          </w:p>
          <w:p w14:paraId="18046926"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transmit and receive inter-UE coordination information of presence of expected/potential resource conflict and use the received information in its own resource re-selection in NR sidelink mode 2.</w:t>
            </w:r>
          </w:p>
          <w:p w14:paraId="7C428DB9" w14:textId="77777777" w:rsidR="00610F18" w:rsidRPr="007B42CF" w:rsidRDefault="00610F18" w:rsidP="00F42BF1">
            <w:pPr>
              <w:pStyle w:val="TAL"/>
              <w:rPr>
                <w:rFonts w:cs="Arial"/>
              </w:rPr>
            </w:pPr>
            <w:r w:rsidRPr="007B42CF">
              <w:rPr>
                <w:rFonts w:eastAsia="Malgun Gothic" w:cs="Arial"/>
                <w:szCs w:val="18"/>
                <w:lang w:eastAsia="ko-KR"/>
              </w:rPr>
              <w:t>3) 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tcPr>
          <w:p w14:paraId="2043F7E2"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6A894E60"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909856"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tcPr>
          <w:p w14:paraId="3630DE74" w14:textId="77777777" w:rsidR="00610F18" w:rsidRPr="007B42CF" w:rsidRDefault="00610F18" w:rsidP="00F42BF1">
            <w:pPr>
              <w:pStyle w:val="TAL"/>
              <w:rPr>
                <w:rFonts w:cs="Arial"/>
                <w:lang w:eastAsia="ja-JP"/>
              </w:rPr>
            </w:pPr>
            <w:r w:rsidRPr="007B42CF">
              <w:rPr>
                <w:rFonts w:eastAsia="Malgun Gothic" w:cs="Arial"/>
                <w:szCs w:val="18"/>
                <w:lang w:eastAsia="ko-KR"/>
              </w:rPr>
              <w:t xml:space="preserve">UE does not support inter-UE coordination in NR </w:t>
            </w:r>
            <w:proofErr w:type="spellStart"/>
            <w:r w:rsidRPr="007B42CF">
              <w:rPr>
                <w:rFonts w:eastAsia="Malgun Gothic" w:cs="Arial"/>
                <w:szCs w:val="18"/>
                <w:lang w:eastAsia="ko-KR"/>
              </w:rPr>
              <w:t>sidelink</w:t>
            </w:r>
            <w:proofErr w:type="spellEnd"/>
            <w:r w:rsidRPr="007B42CF">
              <w:rPr>
                <w:rFonts w:eastAsia="Malgun Gothic" w:cs="Arial"/>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tcPr>
          <w:p w14:paraId="0BD2DF5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33CF9062"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CE2CFC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49C667"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7D4D57B3"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1B2A58A7"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bl>
    <w:p w14:paraId="422F6F8F" w14:textId="77777777" w:rsidR="00610F18" w:rsidRDefault="00610F18" w:rsidP="001A2880">
      <w:pPr>
        <w:pStyle w:val="a0"/>
        <w:spacing w:before="120" w:after="0"/>
        <w:rPr>
          <w:rFonts w:eastAsia="宋体"/>
          <w:szCs w:val="20"/>
        </w:rPr>
      </w:pPr>
    </w:p>
    <w:sectPr w:rsidR="00610F18"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F712D" w16cex:dateUtc="2021-09-29T15:11:00Z"/>
  <w16cex:commentExtensible w16cex:durableId="24FF7180" w16cex:dateUtc="2021-09-29T15: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1B2CF" w14:textId="77777777" w:rsidR="002E7E9C" w:rsidRDefault="002E7E9C">
      <w:r>
        <w:separator/>
      </w:r>
    </w:p>
  </w:endnote>
  <w:endnote w:type="continuationSeparator" w:id="0">
    <w:p w14:paraId="4858199D" w14:textId="77777777" w:rsidR="002E7E9C" w:rsidRDefault="002E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F42BF1" w:rsidRPr="00E7456F" w:rsidRDefault="00F42BF1"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1892D" w14:textId="77777777" w:rsidR="002E7E9C" w:rsidRDefault="002E7E9C">
      <w:r>
        <w:separator/>
      </w:r>
    </w:p>
  </w:footnote>
  <w:footnote w:type="continuationSeparator" w:id="0">
    <w:p w14:paraId="7A6A319C" w14:textId="77777777" w:rsidR="002E7E9C" w:rsidRDefault="002E7E9C">
      <w:r>
        <w:continuationSeparator/>
      </w:r>
    </w:p>
  </w:footnote>
  <w:footnote w:id="1">
    <w:p w14:paraId="07950C47" w14:textId="29DCC4E5" w:rsidR="00F42BF1" w:rsidRPr="003A063E" w:rsidRDefault="00F42BF1">
      <w:pPr>
        <w:pStyle w:val="af3"/>
        <w:rPr>
          <w:sz w:val="16"/>
          <w:lang w:val="en-US"/>
        </w:rPr>
      </w:pPr>
      <w:r>
        <w:rPr>
          <w:rStyle w:val="af2"/>
        </w:rPr>
        <w:footnoteRef/>
      </w:r>
      <w:r>
        <w:t xml:space="preserve"> </w:t>
      </w:r>
      <w:r w:rsidRPr="003A063E">
        <w:rPr>
          <w:sz w:val="16"/>
          <w:lang w:val="en-US"/>
        </w:rPr>
        <w:t>Only for licensed band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77C6B"/>
    <w:multiLevelType w:val="hybridMultilevel"/>
    <w:tmpl w:val="0AC8DC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16B5A"/>
    <w:multiLevelType w:val="hybridMultilevel"/>
    <w:tmpl w:val="72F0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892523"/>
    <w:multiLevelType w:val="hybridMultilevel"/>
    <w:tmpl w:val="D03C4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7"/>
  </w:num>
  <w:num w:numId="2">
    <w:abstractNumId w:val="0"/>
  </w:num>
  <w:num w:numId="3">
    <w:abstractNumId w:val="36"/>
  </w:num>
  <w:num w:numId="4">
    <w:abstractNumId w:val="4"/>
  </w:num>
  <w:num w:numId="5">
    <w:abstractNumId w:val="30"/>
  </w:num>
  <w:num w:numId="6">
    <w:abstractNumId w:val="38"/>
  </w:num>
  <w:num w:numId="7">
    <w:abstractNumId w:val="23"/>
  </w:num>
  <w:num w:numId="8">
    <w:abstractNumId w:val="20"/>
  </w:num>
  <w:num w:numId="9">
    <w:abstractNumId w:val="24"/>
  </w:num>
  <w:num w:numId="10">
    <w:abstractNumId w:val="22"/>
  </w:num>
  <w:num w:numId="11">
    <w:abstractNumId w:val="1"/>
  </w:num>
  <w:num w:numId="12">
    <w:abstractNumId w:val="27"/>
  </w:num>
  <w:num w:numId="13">
    <w:abstractNumId w:val="10"/>
  </w:num>
  <w:num w:numId="14">
    <w:abstractNumId w:val="16"/>
  </w:num>
  <w:num w:numId="15">
    <w:abstractNumId w:val="21"/>
  </w:num>
  <w:num w:numId="16">
    <w:abstractNumId w:val="11"/>
  </w:num>
  <w:num w:numId="17">
    <w:abstractNumId w:val="28"/>
  </w:num>
  <w:num w:numId="18">
    <w:abstractNumId w:val="6"/>
  </w:num>
  <w:num w:numId="19">
    <w:abstractNumId w:val="26"/>
  </w:num>
  <w:num w:numId="20">
    <w:abstractNumId w:val="32"/>
  </w:num>
  <w:num w:numId="21">
    <w:abstractNumId w:val="13"/>
  </w:num>
  <w:num w:numId="22">
    <w:abstractNumId w:val="8"/>
  </w:num>
  <w:num w:numId="23">
    <w:abstractNumId w:val="34"/>
  </w:num>
  <w:num w:numId="24">
    <w:abstractNumId w:val="31"/>
  </w:num>
  <w:num w:numId="25">
    <w:abstractNumId w:val="3"/>
  </w:num>
  <w:num w:numId="26">
    <w:abstractNumId w:val="33"/>
  </w:num>
  <w:num w:numId="27">
    <w:abstractNumId w:val="3"/>
  </w:num>
  <w:num w:numId="28">
    <w:abstractNumId w:val="29"/>
  </w:num>
  <w:num w:numId="29">
    <w:abstractNumId w:val="5"/>
  </w:num>
  <w:num w:numId="30">
    <w:abstractNumId w:val="35"/>
  </w:num>
  <w:num w:numId="31">
    <w:abstractNumId w:val="17"/>
  </w:num>
  <w:num w:numId="32">
    <w:abstractNumId w:val="14"/>
  </w:num>
  <w:num w:numId="33">
    <w:abstractNumId w:val="31"/>
  </w:num>
  <w:num w:numId="34">
    <w:abstractNumId w:val="19"/>
  </w:num>
  <w:num w:numId="35">
    <w:abstractNumId w:val="2"/>
  </w:num>
  <w:num w:numId="36">
    <w:abstractNumId w:val="18"/>
  </w:num>
  <w:num w:numId="37">
    <w:abstractNumId w:val="9"/>
  </w:num>
  <w:num w:numId="38">
    <w:abstractNumId w:val="39"/>
  </w:num>
  <w:num w:numId="39">
    <w:abstractNumId w:val="7"/>
  </w:num>
  <w:num w:numId="40">
    <w:abstractNumId w:val="25"/>
  </w:num>
  <w:num w:numId="41">
    <w:abstractNumId w:val="12"/>
  </w:num>
  <w:num w:numId="4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0FAJoCNfg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2A92"/>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E9C"/>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24C"/>
    <w:rsid w:val="00362837"/>
    <w:rsid w:val="003631EB"/>
    <w:rsid w:val="00363ECD"/>
    <w:rsid w:val="00364D92"/>
    <w:rsid w:val="0036633B"/>
    <w:rsid w:val="0036761C"/>
    <w:rsid w:val="0036765F"/>
    <w:rsid w:val="00367816"/>
    <w:rsid w:val="00367877"/>
    <w:rsid w:val="00370162"/>
    <w:rsid w:val="0037173A"/>
    <w:rsid w:val="0037202E"/>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5A98"/>
    <w:rsid w:val="003D6741"/>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6A67"/>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412"/>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6119"/>
    <w:rsid w:val="0077721A"/>
    <w:rsid w:val="007773B5"/>
    <w:rsid w:val="00777758"/>
    <w:rsid w:val="00777B7A"/>
    <w:rsid w:val="007802D4"/>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556"/>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03FD"/>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463"/>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E0F"/>
    <w:rsid w:val="009553CC"/>
    <w:rsid w:val="00955608"/>
    <w:rsid w:val="00955DBB"/>
    <w:rsid w:val="00956584"/>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2E80"/>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41D"/>
    <w:rsid w:val="00C105EC"/>
    <w:rsid w:val="00C10680"/>
    <w:rsid w:val="00C1109F"/>
    <w:rsid w:val="00C11F91"/>
    <w:rsid w:val="00C12DA6"/>
    <w:rsid w:val="00C13F81"/>
    <w:rsid w:val="00C17310"/>
    <w:rsid w:val="00C20866"/>
    <w:rsid w:val="00C21248"/>
    <w:rsid w:val="00C2150D"/>
    <w:rsid w:val="00C2221A"/>
    <w:rsid w:val="00C223B0"/>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1FD8"/>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1ACC"/>
    <w:rsid w:val="00D21D4A"/>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5AE"/>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105"/>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A7CCA"/>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0FF1"/>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974CD-86F8-410A-A57A-012DBE478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8</Pages>
  <Words>2338</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180</cp:revision>
  <cp:lastPrinted>2008-12-09T03:19:00Z</cp:lastPrinted>
  <dcterms:created xsi:type="dcterms:W3CDTF">2020-10-20T18:13:00Z</dcterms:created>
  <dcterms:modified xsi:type="dcterms:W3CDTF">2021-09-30T10:56:00Z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